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3A41A4">
      <w:pPr>
        <w:spacing w:after="0" w:line="360" w:lineRule="auto"/>
        <w:jc w:val="center"/>
        <w:rPr>
          <w:rFonts w:ascii="Power Geez Unicode1" w:hAnsi="Power Geez Unicode1"/>
          <w:b/>
          <w:sz w:val="24"/>
        </w:rPr>
      </w:pPr>
      <w:bookmarkStart w:id="1" w:name="_GoBack"/>
      <w:bookmarkEnd w:id="1"/>
      <w:r>
        <w:rPr>
          <w:rFonts w:ascii="Power Geez Unicode1" w:hAnsi="Power Geez Unicode1"/>
          <w:b/>
          <w:sz w:val="24"/>
        </w:rPr>
        <w:t>መመሪያ ቁጥር …. / 2017</w:t>
      </w:r>
    </w:p>
    <w:p w14:paraId="69D98AC7">
      <w:pPr>
        <w:jc w:val="center"/>
        <w:rPr>
          <w:rFonts w:ascii="Nyala" w:hAnsi="Nyala"/>
        </w:rPr>
      </w:pPr>
      <w:r>
        <w:rPr>
          <w:rFonts w:ascii="Power Geez Unicode1" w:hAnsi="Power Geez Unicode1"/>
          <w:b/>
          <w:sz w:val="24"/>
        </w:rPr>
        <w:t>የግብርና ምርምር ሥርዓት አጋርነት መወሰኛ መመሪያ</w:t>
      </w:r>
    </w:p>
    <w:p w14:paraId="606EC2C2">
      <w:pPr>
        <w:spacing w:after="100" w:afterAutospacing="1" w:line="360" w:lineRule="auto"/>
        <w:jc w:val="both"/>
        <w:rPr>
          <w:rFonts w:ascii="Power Geez Unicode1" w:hAnsi="Power Geez Unicode1" w:cs="Nyala"/>
          <w:sz w:val="24"/>
          <w:szCs w:val="24"/>
        </w:rPr>
      </w:pPr>
      <w:r>
        <w:rPr>
          <w:rFonts w:ascii="Power Geez Unicode1" w:hAnsi="Power Geez Unicode1" w:cs="Nyala"/>
          <w:sz w:val="24"/>
          <w:szCs w:val="24"/>
        </w:rPr>
        <w:t>በሀገራችን የሚከናወኑ የግብርና ምርምር ወይም አገልግሎት የግብርና ልማትን ፍላጎት ለማሟላት ተወዳዳሪና ውጤታማ እንዲሆን ለማስቻል፤</w:t>
      </w:r>
    </w:p>
    <w:p w14:paraId="65A025C1">
      <w:pPr>
        <w:spacing w:after="100" w:afterAutospacing="1" w:line="360" w:lineRule="auto"/>
        <w:jc w:val="both"/>
        <w:rPr>
          <w:rFonts w:ascii="Power Geez Unicode1" w:hAnsi="Power Geez Unicode1" w:cs="Nyala"/>
          <w:sz w:val="24"/>
          <w:szCs w:val="24"/>
        </w:rPr>
      </w:pPr>
      <w:r>
        <w:rPr>
          <w:rFonts w:ascii="Power Geez Unicode1" w:hAnsi="Power Geez Unicode1" w:cs="Nyala"/>
          <w:sz w:val="24"/>
          <w:szCs w:val="24"/>
        </w:rPr>
        <w:t xml:space="preserve">የብዝሀ ተዋንያን አጋርነት ሥርዓት በመዘርጋት የግብርና ቴክኖሎጂዎችን በማፍለቅ፣ በማበልጸግ፣ በማላመድ፣ </w:t>
      </w:r>
      <w:r>
        <w:rPr>
          <w:rFonts w:ascii="Power Geez Unicode1" w:hAnsi="Power Geez Unicode1"/>
          <w:sz w:val="24"/>
        </w:rPr>
        <w:t>መረጃዎችን በማውጣት፣ አእምሯዊ ኃብቶችን በመጠበቅ እና የሚሰጡ አገልግሎቶችን ተደራሽነት በማስፋት የልማቱን</w:t>
      </w:r>
      <w:r>
        <w:rPr>
          <w:rFonts w:ascii="Power Geez Unicode1" w:hAnsi="Power Geez Unicode1" w:cs="Nyala"/>
          <w:sz w:val="24"/>
          <w:szCs w:val="24"/>
        </w:rPr>
        <w:t xml:space="preserve"> ቀጣይነት ማረጋገጥ አስፈላጊ በመሆኑ፤</w:t>
      </w:r>
    </w:p>
    <w:p w14:paraId="5BC024DC">
      <w:pPr>
        <w:spacing w:after="100" w:afterAutospacing="1" w:line="360" w:lineRule="auto"/>
        <w:jc w:val="both"/>
        <w:rPr>
          <w:rFonts w:ascii="Power Geez Unicode1" w:hAnsi="Power Geez Unicode1"/>
          <w:sz w:val="24"/>
        </w:rPr>
      </w:pPr>
      <w:r>
        <w:rPr>
          <w:rFonts w:ascii="Power Geez Unicode1" w:hAnsi="Power Geez Unicode1"/>
          <w:sz w:val="24"/>
        </w:rPr>
        <w:t>የግብርና ምርምር ትግበራን ወይም አገልግሎት መስጠትን በጋራ በማከናወን በዘርፉ ኢንቨስትመንትን በማስፋፋት የሚፈልቁና የሚላመዱ ቴክኖሎጂዎች እና አገልግሎቶች የግብርና ሥነ-ምህዳርን ያማከሉ፣ የተጠቃሚ ፍላጎትን የሚያሟሉ፣ ችግር ፈቺና በገበያ ተወዳዳሪ እንዲሆኑ ለማድረግ፤</w:t>
      </w:r>
    </w:p>
    <w:p w14:paraId="32BB31A3">
      <w:pPr>
        <w:spacing w:after="100" w:afterAutospacing="1" w:line="360" w:lineRule="auto"/>
        <w:jc w:val="both"/>
        <w:rPr>
          <w:rFonts w:ascii="Power Geez Unicode1" w:hAnsi="Power Geez Unicode1" w:cs="Nyala"/>
          <w:sz w:val="24"/>
          <w:szCs w:val="24"/>
        </w:rPr>
      </w:pPr>
      <w:r>
        <w:rPr>
          <w:rFonts w:ascii="Power Geez Unicode1" w:hAnsi="Power Geez Unicode1" w:cs="Nyala"/>
          <w:sz w:val="24"/>
          <w:szCs w:val="24"/>
        </w:rPr>
        <w:t xml:space="preserve">በግብርና ምርምር ወይም አገልግሎት አጋርነት ለመሰማራት ለሚፈልጉ የመንግስት እና </w:t>
      </w:r>
      <w:r>
        <w:rPr>
          <w:rFonts w:ascii="Power Geez Unicode1" w:hAnsi="Power Geez Unicode1" w:cs="Nyala"/>
          <w:bCs/>
          <w:sz w:val="24"/>
        </w:rPr>
        <w:t>መንግስታዊ ያልሆኑ የምርምር ተቋማት</w:t>
      </w:r>
      <w:r>
        <w:rPr>
          <w:rFonts w:ascii="Power Geez Unicode1" w:hAnsi="Power Geez Unicode1" w:cs="Nyala"/>
          <w:sz w:val="24"/>
          <w:szCs w:val="24"/>
        </w:rPr>
        <w:t xml:space="preserve"> ግልፅነትን፣ ተጠያቂነትን እና በመተማመን አብሮ መስራትን ለማረጋገጥ የሚያስቸል የሕግ ማዕቀፍ በማስፈለጉ፤</w:t>
      </w:r>
    </w:p>
    <w:p w14:paraId="582F5700">
      <w:pPr>
        <w:spacing w:after="100" w:afterAutospacing="1" w:line="360" w:lineRule="auto"/>
        <w:jc w:val="both"/>
        <w:rPr>
          <w:rFonts w:ascii="Power Geez Unicode1" w:hAnsi="Power Geez Unicode1" w:cs="Nyala"/>
          <w:sz w:val="24"/>
          <w:szCs w:val="24"/>
        </w:rPr>
      </w:pPr>
      <w:bookmarkStart w:id="0" w:name="_Hlk223217862"/>
      <w:r>
        <w:rPr>
          <w:rFonts w:ascii="Power Geez Unicode1" w:hAnsi="Power Geez Unicode1" w:cs="Nyala"/>
          <w:sz w:val="24"/>
          <w:szCs w:val="24"/>
        </w:rPr>
        <w:t xml:space="preserve">በግብርና ምርምር ወይም አገልግሎት አጋርነትን ለመፍጠር፣ በአጋርነቱ ውስጥ የሚኖሩትን መብትና ግዴታዎች ለማስተዳደርና ለማስፈጸም፣ አጋርነትን ተከትለው የሚመጡ ፕሮጀክቶችን በጋራ ለማስተዳደር እና የአጋር አካላትን ጥቅም በአግባቡ ለማስጠበቅ የሚያስችል ወጥ የሆነ የህግ ማዕቀፍ ቀርጾ መተግበር የግብርና እና ገጠር ልማት ፖሊሲው በዚህ ረገድ ያስቀመጠውን አቅጣጫ እውን ለማድረግ ወሳኝ በመሆኑ፤      </w:t>
      </w:r>
    </w:p>
    <w:bookmarkEnd w:id="0"/>
    <w:p w14:paraId="2DDE2F1E">
      <w:pPr>
        <w:spacing w:after="0" w:line="360" w:lineRule="auto"/>
        <w:jc w:val="both"/>
        <w:rPr>
          <w:rFonts w:ascii="Power Geez Unicode1" w:hAnsi="Power Geez Unicode1"/>
          <w:sz w:val="24"/>
        </w:rPr>
      </w:pPr>
      <w:r>
        <w:rPr>
          <w:rFonts w:ascii="Power Geez Unicode1" w:hAnsi="Power Geez Unicode1"/>
          <w:sz w:val="24"/>
        </w:rPr>
        <w:t xml:space="preserve">የግብርና ሚኒስቴር በአስፈጻሚ አካላት ስልጣንና ተግባር መወሰኛ አዋጅ ቁጥር 1263/2014 አንቀጽ 20 ንኡስ አንቀፅ 1 (የ) እና አንቀፅ 19 ንዑስ አንቀፅ (4) በተሰጠው ሥልጣን መሰረት ይህንን መመሪያ አውጥቷል፡፡ </w:t>
      </w:r>
    </w:p>
    <w:p w14:paraId="5B70822F">
      <w:pPr>
        <w:spacing w:after="0" w:line="360" w:lineRule="auto"/>
        <w:jc w:val="both"/>
        <w:rPr>
          <w:rFonts w:ascii="Power Geez Unicode1" w:hAnsi="Power Geez Unicode1"/>
          <w:sz w:val="24"/>
        </w:rPr>
      </w:pPr>
      <w:r>
        <w:rPr>
          <w:rFonts w:ascii="Power Geez Unicode1" w:hAnsi="Power Geez Unicode1"/>
          <w:sz w:val="24"/>
        </w:rPr>
        <w:t xml:space="preserve"> </w:t>
      </w:r>
    </w:p>
    <w:p w14:paraId="0DF6C128">
      <w:pPr>
        <w:spacing w:after="0" w:line="360" w:lineRule="auto"/>
        <w:jc w:val="both"/>
        <w:rPr>
          <w:rFonts w:ascii="Power Geez Unicode1" w:hAnsi="Power Geez Unicode1"/>
          <w:sz w:val="24"/>
        </w:rPr>
      </w:pPr>
    </w:p>
    <w:p w14:paraId="58507EFA">
      <w:pPr>
        <w:spacing w:after="0" w:line="360" w:lineRule="auto"/>
        <w:jc w:val="both"/>
        <w:rPr>
          <w:rFonts w:ascii="Power Geez Unicode1" w:hAnsi="Power Geez Unicode1"/>
          <w:sz w:val="24"/>
        </w:rPr>
      </w:pPr>
    </w:p>
    <w:p w14:paraId="2906CF71">
      <w:pPr>
        <w:spacing w:after="0" w:line="360" w:lineRule="auto"/>
        <w:jc w:val="both"/>
        <w:rPr>
          <w:rFonts w:ascii="Power Geez Unicode1" w:hAnsi="Power Geez Unicode1"/>
          <w:sz w:val="24"/>
        </w:rPr>
      </w:pPr>
    </w:p>
    <w:p w14:paraId="3C0FF159">
      <w:pPr>
        <w:spacing w:after="0" w:line="360" w:lineRule="auto"/>
        <w:jc w:val="both"/>
        <w:rPr>
          <w:rFonts w:ascii="Power Geez Unicode1" w:hAnsi="Power Geez Unicode1"/>
          <w:sz w:val="24"/>
        </w:rPr>
      </w:pPr>
    </w:p>
    <w:p w14:paraId="3BA26062">
      <w:pPr>
        <w:spacing w:after="0" w:line="360" w:lineRule="auto"/>
        <w:jc w:val="center"/>
        <w:rPr>
          <w:rFonts w:ascii="Power Geez Unicode1" w:hAnsi="Power Geez Unicode1"/>
          <w:b/>
          <w:sz w:val="24"/>
        </w:rPr>
      </w:pPr>
      <w:r>
        <w:rPr>
          <w:rFonts w:ascii="Power Geez Unicode1" w:hAnsi="Power Geez Unicode1"/>
          <w:b/>
          <w:sz w:val="24"/>
        </w:rPr>
        <w:t>ክፍል አንድ</w:t>
      </w:r>
    </w:p>
    <w:p w14:paraId="3FC260E0">
      <w:pPr>
        <w:spacing w:after="0" w:line="360" w:lineRule="auto"/>
        <w:jc w:val="center"/>
        <w:rPr>
          <w:rFonts w:ascii="Power Geez Unicode1" w:hAnsi="Power Geez Unicode1"/>
          <w:b/>
          <w:sz w:val="24"/>
        </w:rPr>
      </w:pPr>
      <w:r>
        <w:rPr>
          <w:rFonts w:ascii="Power Geez Unicode1" w:hAnsi="Power Geez Unicode1"/>
          <w:b/>
          <w:sz w:val="24"/>
        </w:rPr>
        <w:t xml:space="preserve"> ጠቅላላ </w:t>
      </w:r>
      <w:r>
        <w:rPr>
          <w:rFonts w:ascii="Power Geez Unicode1" w:hAnsi="Power Geez Unicode1"/>
          <w:b/>
          <w:strike/>
          <w:sz w:val="24"/>
        </w:rPr>
        <w:t xml:space="preserve"> </w:t>
      </w:r>
    </w:p>
    <w:p w14:paraId="1F0B3616">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cs="Nyala"/>
          <w:b/>
          <w:sz w:val="24"/>
        </w:rPr>
        <w:t>አጭር ርዕስ</w:t>
      </w:r>
      <w:r>
        <w:rPr>
          <w:rFonts w:ascii="Power Geez Unicode1" w:hAnsi="Power Geez Unicode1"/>
          <w:b/>
          <w:sz w:val="24"/>
        </w:rPr>
        <w:t xml:space="preserve"> </w:t>
      </w:r>
    </w:p>
    <w:p w14:paraId="1B454082">
      <w:pPr>
        <w:spacing w:line="360" w:lineRule="auto"/>
        <w:rPr>
          <w:rFonts w:ascii="Power Geez Unicode1" w:hAnsi="Power Geez Unicode1"/>
          <w:sz w:val="24"/>
        </w:rPr>
      </w:pPr>
      <w:r>
        <w:rPr>
          <w:rFonts w:ascii="Power Geez Unicode1" w:hAnsi="Power Geez Unicode1"/>
          <w:sz w:val="24"/>
        </w:rPr>
        <w:t>ይህ መመሪያ</w:t>
      </w:r>
      <w:r>
        <w:rPr>
          <w:rFonts w:ascii="Power Geez Unicode1" w:hAnsi="Power Geez Unicode1"/>
          <w:b/>
          <w:sz w:val="24"/>
        </w:rPr>
        <w:t xml:space="preserve"> የግብርና ምርምር ሥርዓት አጋርነት መወሰኛ መመሪያ ቁጥር …… / 2018” </w:t>
      </w:r>
      <w:r>
        <w:rPr>
          <w:rFonts w:ascii="Power Geez Unicode1" w:hAnsi="Power Geez Unicode1"/>
          <w:sz w:val="24"/>
        </w:rPr>
        <w:t>ተብሎ ሊጠቀስ ይችላል፡፡</w:t>
      </w:r>
    </w:p>
    <w:p w14:paraId="346D527F">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cs="Nyala"/>
          <w:b/>
          <w:sz w:val="24"/>
        </w:rPr>
        <w:t>ትርጓሜ</w:t>
      </w:r>
      <w:r>
        <w:rPr>
          <w:rFonts w:ascii="Power Geez Unicode1" w:hAnsi="Power Geez Unicode1"/>
          <w:b/>
          <w:sz w:val="24"/>
        </w:rPr>
        <w:t xml:space="preserve"> </w:t>
      </w:r>
    </w:p>
    <w:p w14:paraId="7A02338F">
      <w:pPr>
        <w:pStyle w:val="12"/>
        <w:numPr>
          <w:ilvl w:val="0"/>
          <w:numId w:val="2"/>
        </w:numPr>
        <w:spacing w:after="0" w:line="360" w:lineRule="auto"/>
        <w:jc w:val="both"/>
        <w:rPr>
          <w:rFonts w:ascii="Power Geez Unicode1" w:hAnsi="Power Geez Unicode1"/>
          <w:b/>
          <w:sz w:val="24"/>
        </w:rPr>
      </w:pPr>
      <w:r>
        <w:rPr>
          <w:rFonts w:ascii="Power Geez Unicode1" w:hAnsi="Power Geez Unicode1"/>
          <w:b/>
          <w:sz w:val="24"/>
        </w:rPr>
        <w:t xml:space="preserve">“የግብርና ምርምር ሥርዓት” </w:t>
      </w:r>
      <w:r>
        <w:rPr>
          <w:rFonts w:ascii="Power Geez Unicode1" w:hAnsi="Power Geez Unicode1"/>
          <w:bCs/>
          <w:sz w:val="24"/>
        </w:rPr>
        <w:t>ማለት በሀገሪቱ ውስጥ በግብርና ምርምር የተሰማሩ ተቋማት በጥምረት በተሰጣቸው ሥልጣንና ተግባር በሚያገናኟቸው ጉዳዮች ላይ የሚመሰርቱት የተቀናጀ ወይም የጎንዮሽ ግንኙነቶች ሲሆን ግንኙነቶቹ የሚመሩበትን መርሆዎች እና አሰራሮችን የሚያካትት ነው፤</w:t>
      </w:r>
    </w:p>
    <w:p w14:paraId="6102998B">
      <w:pPr>
        <w:pStyle w:val="12"/>
        <w:numPr>
          <w:ilvl w:val="0"/>
          <w:numId w:val="2"/>
        </w:numPr>
        <w:spacing w:after="0" w:line="360" w:lineRule="auto"/>
        <w:jc w:val="both"/>
        <w:rPr>
          <w:rFonts w:ascii="Power Geez Unicode1" w:hAnsi="Power Geez Unicode1"/>
          <w:b/>
          <w:sz w:val="24"/>
        </w:rPr>
      </w:pPr>
      <w:r>
        <w:rPr>
          <w:rFonts w:ascii="Power Geez Unicode1" w:hAnsi="Power Geez Unicode1"/>
          <w:b/>
          <w:sz w:val="24"/>
        </w:rPr>
        <w:t>“አጋርነት’’</w:t>
      </w:r>
      <w:r>
        <w:rPr>
          <w:rFonts w:ascii="Power Geez Unicode1" w:hAnsi="Power Geez Unicode1"/>
          <w:sz w:val="24"/>
        </w:rPr>
        <w:t xml:space="preserve"> ማለት በሁለትዮሽ ወይም በብዝሃ ተዋናይ መካከል በሚደረግ መግባቢያ ስምምነት ወይም በሌላ ውል ተመሰርቶ የምርምር ሥራን ወይም አገልግሎትን በጋራ የማከናወን ሂደት ነው፡፡</w:t>
      </w:r>
    </w:p>
    <w:p w14:paraId="33C16510">
      <w:pPr>
        <w:pStyle w:val="12"/>
        <w:numPr>
          <w:ilvl w:val="0"/>
          <w:numId w:val="2"/>
        </w:numPr>
        <w:spacing w:after="0" w:line="360" w:lineRule="auto"/>
        <w:jc w:val="both"/>
        <w:rPr>
          <w:rFonts w:ascii="Power Geez Unicode1" w:hAnsi="Power Geez Unicode1"/>
          <w:sz w:val="24"/>
        </w:rPr>
      </w:pPr>
      <w:r>
        <w:rPr>
          <w:rFonts w:ascii="Power Geez Unicode1" w:hAnsi="Power Geez Unicode1"/>
          <w:b/>
          <w:sz w:val="24"/>
        </w:rPr>
        <w:t>“መንግስታዊ ያልሆነ ተቋም”</w:t>
      </w:r>
      <w:r>
        <w:rPr>
          <w:rFonts w:ascii="Power Geez Unicode1" w:hAnsi="Power Geez Unicode1" w:cs="Ebrima"/>
          <w:b/>
          <w:sz w:val="24"/>
        </w:rPr>
        <w:t xml:space="preserve"> </w:t>
      </w:r>
      <w:r>
        <w:rPr>
          <w:rFonts w:ascii="Power Geez Unicode1" w:hAnsi="Power Geez Unicode1"/>
          <w:sz w:val="24"/>
        </w:rPr>
        <w:t xml:space="preserve">ማለት የግብርና ምርምር ተግባርን ወይም አገልግሎትን የሚሰራ በአንድ ወይም ከአንድ በላይ በሆኑ ሰዎች የተቋቋመ ከመንግስት ባለቤትነት ውጪ የሆነና ህጋዊ ሰውነት ያለው ድርጅት ሲሆን አለም አቀፍ የምርምር ተቋማትን፣ የሲቪክ ማህበራትን፣ የሙያ ማህበራትን፣ ወዘተ የሚያካትት ነው፡፡ </w:t>
      </w:r>
    </w:p>
    <w:p w14:paraId="6EC87877">
      <w:pPr>
        <w:pStyle w:val="12"/>
        <w:numPr>
          <w:ilvl w:val="0"/>
          <w:numId w:val="2"/>
        </w:numPr>
        <w:tabs>
          <w:tab w:val="left" w:pos="270"/>
        </w:tabs>
        <w:spacing w:after="0" w:line="360" w:lineRule="auto"/>
        <w:jc w:val="both"/>
        <w:rPr>
          <w:rFonts w:ascii="Power Geez Unicode1" w:hAnsi="Power Geez Unicode1"/>
          <w:sz w:val="24"/>
        </w:rPr>
      </w:pPr>
      <w:r>
        <w:rPr>
          <w:rFonts w:ascii="Power Geez Unicode1" w:hAnsi="Power Geez Unicode1" w:cs="Nyala"/>
          <w:b/>
          <w:sz w:val="24"/>
        </w:rPr>
        <w:t>“</w:t>
      </w:r>
      <w:r>
        <w:rPr>
          <w:rFonts w:ascii="Power Geez Unicode1" w:hAnsi="Power Geez Unicode1" w:cs="Ebrima"/>
          <w:b/>
          <w:sz w:val="24"/>
        </w:rPr>
        <w:t>አገልግሎት”</w:t>
      </w:r>
      <w:r>
        <w:rPr>
          <w:rFonts w:ascii="Power Geez Unicode1" w:hAnsi="Power Geez Unicode1"/>
          <w:sz w:val="24"/>
        </w:rPr>
        <w:t xml:space="preserve"> ማለት በግብርና ምርምር ተልዕኮ ላይ ተመስርቶ የሚሰጥ ማንኛውም የስልጠና፣ የማማከርና ጥናት፣ የቤተ-ሙከራ ናሙና ፍተሻና ትንተና፣ የቴክኖሎጂ ስርጭት፣ በመስክና በቤተ-ሙከራ የቴክኖሎጂ ውጤታማነት ማረጋገጥ እና ሌሎች ተመሳሳይነት ያላቸውን ተግባራትን ያጠቃልላል፡፡   </w:t>
      </w:r>
    </w:p>
    <w:p w14:paraId="1BC24DAA">
      <w:pPr>
        <w:pStyle w:val="12"/>
        <w:numPr>
          <w:ilvl w:val="0"/>
          <w:numId w:val="2"/>
        </w:numPr>
        <w:spacing w:after="0" w:line="360" w:lineRule="auto"/>
        <w:jc w:val="both"/>
        <w:rPr>
          <w:rFonts w:ascii="Power Geez Unicode1" w:hAnsi="Power Geez Unicode1"/>
          <w:sz w:val="24"/>
        </w:rPr>
      </w:pPr>
      <w:r>
        <w:rPr>
          <w:rFonts w:ascii="Power Geez Unicode1" w:hAnsi="Power Geez Unicode1" w:cs="Nyala"/>
          <w:b/>
          <w:sz w:val="24"/>
        </w:rPr>
        <w:t>“</w:t>
      </w:r>
      <w:r>
        <w:rPr>
          <w:rFonts w:ascii="Power Geez Unicode1" w:hAnsi="Power Geez Unicode1" w:cs="Ebrima"/>
          <w:b/>
          <w:sz w:val="24"/>
        </w:rPr>
        <w:t>አእምሯዊ</w:t>
      </w:r>
      <w:r>
        <w:rPr>
          <w:rFonts w:ascii="Power Geez Unicode1" w:hAnsi="Power Geez Unicode1"/>
          <w:b/>
          <w:sz w:val="24"/>
        </w:rPr>
        <w:t xml:space="preserve"> ንብረት መብት</w:t>
      </w:r>
      <w:r>
        <w:rPr>
          <w:rFonts w:ascii="Power Geez Unicode1" w:hAnsi="Power Geez Unicode1" w:cs="Ebrima"/>
          <w:b/>
          <w:sz w:val="24"/>
        </w:rPr>
        <w:t>”</w:t>
      </w:r>
      <w:r>
        <w:rPr>
          <w:rFonts w:ascii="Power Geez Unicode1" w:hAnsi="Power Geez Unicode1"/>
          <w:sz w:val="24"/>
        </w:rPr>
        <w:t xml:space="preserve"> ማለት ከግብርና ምርምር ውጤቶች ጋር በተያያዘ የአእምሮ ውጤት በሆኑ የፈጠራ ሥራዎች ላይ ያለ ሕጋዊ መብት ሲሆን ፓተንትን፣ ግልጋሎት ሞዴልን፣ ኢንዱስትሪያዊ ንድፍን፣ የዕፅዋት አዳቃዮች መብትን፣ የእንስሳት አዳቃዮች መብትን፣ የተፈጥሮ ሀብት ልማትና ጥበቃ የፈጠራ ውጤቶችን፣ የንግድ ምልክትን፣ ቅጂና ተዛማጅ መብትን፣ የመልክዓ ምድር አመላካቾችን፣ የማሕበረሰብ ዕውቀትን እና ሌሎች ተመሳሳይነት ያላቸዉ የፈጠራ መብቶችን ይጨምራል፡፡</w:t>
      </w:r>
    </w:p>
    <w:p w14:paraId="082A43E9">
      <w:pPr>
        <w:pStyle w:val="12"/>
        <w:numPr>
          <w:ilvl w:val="0"/>
          <w:numId w:val="2"/>
        </w:numPr>
        <w:spacing w:after="0" w:line="360" w:lineRule="auto"/>
        <w:jc w:val="both"/>
        <w:rPr>
          <w:rFonts w:ascii="Power Geez Unicode1" w:hAnsi="Power Geez Unicode1"/>
          <w:sz w:val="24"/>
        </w:rPr>
      </w:pPr>
      <w:r>
        <w:rPr>
          <w:rFonts w:ascii="Power Geez Unicode1" w:hAnsi="Power Geez Unicode1"/>
          <w:sz w:val="24"/>
        </w:rPr>
        <w:t>“</w:t>
      </w:r>
      <w:r>
        <w:rPr>
          <w:rFonts w:ascii="Power Geez Unicode1" w:hAnsi="Power Geez Unicode1"/>
          <w:b/>
          <w:sz w:val="24"/>
        </w:rPr>
        <w:t>ፍራንቻይዝ</w:t>
      </w:r>
      <w:r>
        <w:rPr>
          <w:rFonts w:ascii="Power Geez Unicode1" w:hAnsi="Power Geez Unicode1"/>
          <w:sz w:val="24"/>
        </w:rPr>
        <w:t>” ማለት ውጤታማና ስኬታማ የሆኑ የንግድ ድርጅቶችን የንግድ አሰራር፤ ስያሜ፤ የንግድ ምልክት በመከራየት ውል ተቀባዩ ተመሳሳዩን አገልግሎት እንዲሰጥ ወይም ምርት እንዲያቀርብ የሚደረግበት እና በልዋጩ ለባለቤቱ የኪራይ ዋጋ እንዲከፈል የሚደረግበት አሠራር ነው፡፡</w:t>
      </w:r>
    </w:p>
    <w:p w14:paraId="79F92E8D">
      <w:pPr>
        <w:pStyle w:val="12"/>
        <w:numPr>
          <w:ilvl w:val="0"/>
          <w:numId w:val="2"/>
        </w:numPr>
        <w:spacing w:line="360" w:lineRule="auto"/>
        <w:jc w:val="both"/>
        <w:rPr>
          <w:rFonts w:ascii="Power Geez Unicode1" w:hAnsi="Power Geez Unicode1"/>
          <w:sz w:val="24"/>
        </w:rPr>
      </w:pPr>
      <w:r>
        <w:rPr>
          <w:rFonts w:ascii="Power Geez Unicode1" w:hAnsi="Power Geez Unicode1"/>
          <w:b/>
          <w:sz w:val="24"/>
        </w:rPr>
        <w:t>“የሥራ ፈቃድ”</w:t>
      </w:r>
      <w:r>
        <w:rPr>
          <w:rFonts w:ascii="Power Geez Unicode1" w:hAnsi="Power Geez Unicode1"/>
          <w:sz w:val="24"/>
        </w:rPr>
        <w:t xml:space="preserve"> ማለት የንግድ ሥራ ፈቃድ እና የብቃት ማረጋጋጫ ምስክር ወረቀት ወይም በምርምርና አገልግሎት ሥራ ለመሰማራት ከመንግሥት ጋር የተደረገ ስምምነት ነው፡፡ </w:t>
      </w:r>
    </w:p>
    <w:p w14:paraId="24D6AAB0">
      <w:pPr>
        <w:pStyle w:val="12"/>
        <w:numPr>
          <w:ilvl w:val="0"/>
          <w:numId w:val="2"/>
        </w:numPr>
        <w:spacing w:line="360" w:lineRule="auto"/>
        <w:rPr>
          <w:rFonts w:ascii="Power Geez Unicode1" w:hAnsi="Power Geez Unicode1"/>
        </w:rPr>
      </w:pPr>
      <w:r>
        <w:rPr>
          <w:rFonts w:ascii="Power Geez Unicode1" w:hAnsi="Power Geez Unicode1" w:cs="Nyala"/>
          <w:b/>
          <w:sz w:val="24"/>
        </w:rPr>
        <w:t>“</w:t>
      </w:r>
      <w:r>
        <w:rPr>
          <w:rFonts w:ascii="Power Geez Unicode1" w:hAnsi="Power Geez Unicode1" w:cs="Ebrima"/>
          <w:b/>
          <w:sz w:val="24"/>
        </w:rPr>
        <w:t>መልካም</w:t>
      </w:r>
      <w:r>
        <w:rPr>
          <w:rFonts w:ascii="Power Geez Unicode1" w:hAnsi="Power Geez Unicode1"/>
          <w:b/>
          <w:sz w:val="24"/>
        </w:rPr>
        <w:t xml:space="preserve"> ስምና መለያ</w:t>
      </w:r>
      <w:r>
        <w:rPr>
          <w:rFonts w:ascii="Power Geez Unicode1" w:hAnsi="Power Geez Unicode1" w:cs="Ebrima"/>
          <w:b/>
          <w:sz w:val="24"/>
        </w:rPr>
        <w:t>”</w:t>
      </w:r>
      <w:r>
        <w:rPr>
          <w:rFonts w:ascii="Power Geez Unicode1" w:hAnsi="Power Geez Unicode1"/>
          <w:sz w:val="24"/>
        </w:rPr>
        <w:t xml:space="preserve"> ማለት </w:t>
      </w:r>
      <w:r>
        <w:rPr>
          <w:rFonts w:ascii="Power Geez Unicode1" w:hAnsi="Power Geez Unicode1"/>
        </w:rPr>
        <w:t xml:space="preserve">በንግድ ስራ ላይ በረጅም የጊዜ ሂደት የካበተ እና በገንዘብ ሊተመን የሚችል ዋጋ ያለው ዝና ወይም የንግድ ምልክት ነው፡፡ </w:t>
      </w:r>
    </w:p>
    <w:p w14:paraId="65236C65">
      <w:pPr>
        <w:pStyle w:val="12"/>
        <w:numPr>
          <w:ilvl w:val="0"/>
          <w:numId w:val="2"/>
        </w:numPr>
        <w:spacing w:after="0" w:line="360" w:lineRule="auto"/>
        <w:jc w:val="both"/>
        <w:rPr>
          <w:rFonts w:ascii="Power Geez Unicode1" w:hAnsi="Power Geez Unicode1"/>
          <w:sz w:val="24"/>
        </w:rPr>
      </w:pPr>
      <w:r>
        <w:rPr>
          <w:rFonts w:ascii="Power Geez Unicode1" w:hAnsi="Power Geez Unicode1" w:cs="Nyala"/>
          <w:b/>
          <w:sz w:val="24"/>
        </w:rPr>
        <w:t xml:space="preserve">“ተቋም” </w:t>
      </w:r>
      <w:r>
        <w:rPr>
          <w:rFonts w:ascii="Power Geez Unicode1" w:hAnsi="Power Geez Unicode1" w:cs="Nyala"/>
          <w:sz w:val="24"/>
        </w:rPr>
        <w:t>ማለት የግብርና ምርምርን እንዲያካሂድ በሕግ የተፈቀደለት የመንግስት የምርምር ተቋም፣ የከፍተኛ ትምህርት ተቋም፣ መንግስታዊ የልማት ድርጅት፣ የግል ድርጅት</w:t>
      </w:r>
      <w:r>
        <w:rPr>
          <w:rFonts w:ascii="Power Geez Unicode1" w:hAnsi="Power Geez Unicode1" w:cs="Nyala"/>
          <w:b/>
          <w:sz w:val="24"/>
        </w:rPr>
        <w:t xml:space="preserve">፣ </w:t>
      </w:r>
      <w:r>
        <w:rPr>
          <w:rFonts w:ascii="Power Geez Unicode1" w:hAnsi="Power Geez Unicode1"/>
          <w:sz w:val="24"/>
        </w:rPr>
        <w:t>አለም አቀፍ የምርምር ተቋም እና የሲቪክ ወይም የሙያ ማህበራትን ያካተተ ነው፡፡</w:t>
      </w:r>
    </w:p>
    <w:p w14:paraId="4422BFA4">
      <w:pPr>
        <w:pStyle w:val="12"/>
        <w:numPr>
          <w:ilvl w:val="0"/>
          <w:numId w:val="2"/>
        </w:numPr>
        <w:spacing w:after="100" w:afterAutospacing="1" w:line="360" w:lineRule="auto"/>
        <w:contextualSpacing w:val="0"/>
        <w:jc w:val="both"/>
        <w:rPr>
          <w:rFonts w:ascii="Power Geez Unicode1" w:hAnsi="Power Geez Unicode1"/>
          <w:sz w:val="24"/>
        </w:rPr>
      </w:pPr>
      <w:r>
        <w:rPr>
          <w:rFonts w:ascii="Power Geez Unicode1" w:hAnsi="Power Geez Unicode1" w:cs="Nyala"/>
          <w:b/>
          <w:sz w:val="24"/>
        </w:rPr>
        <w:t>“</w:t>
      </w:r>
      <w:r>
        <w:rPr>
          <w:rFonts w:ascii="Power Geez Unicode1" w:hAnsi="Power Geez Unicode1" w:cs="Ebrima"/>
          <w:b/>
          <w:sz w:val="24"/>
        </w:rPr>
        <w:t xml:space="preserve">ሚኒስቴር” </w:t>
      </w:r>
      <w:r>
        <w:rPr>
          <w:rFonts w:ascii="Power Geez Unicode1" w:hAnsi="Power Geez Unicode1"/>
          <w:sz w:val="24"/>
        </w:rPr>
        <w:t xml:space="preserve">ማለት የግብርና ሚኒስቴር ነው፡፡ </w:t>
      </w:r>
    </w:p>
    <w:p w14:paraId="6C370B87">
      <w:pPr>
        <w:pStyle w:val="12"/>
        <w:numPr>
          <w:ilvl w:val="0"/>
          <w:numId w:val="2"/>
        </w:numPr>
        <w:spacing w:after="0" w:line="360" w:lineRule="auto"/>
        <w:contextualSpacing w:val="0"/>
        <w:jc w:val="both"/>
        <w:rPr>
          <w:rFonts w:ascii="Power Geez Unicode1" w:hAnsi="Power Geez Unicode1"/>
          <w:sz w:val="24"/>
        </w:rPr>
      </w:pPr>
      <w:r>
        <w:rPr>
          <w:rFonts w:ascii="Power Geez Unicode1" w:hAnsi="Power Geez Unicode1" w:cs="Nyala"/>
          <w:b/>
          <w:sz w:val="24"/>
          <w:szCs w:val="24"/>
        </w:rPr>
        <w:t xml:space="preserve"> “ሰው” </w:t>
      </w:r>
      <w:r>
        <w:rPr>
          <w:rFonts w:ascii="Power Geez Unicode1" w:hAnsi="Power Geez Unicode1" w:cs="Nyala"/>
          <w:sz w:val="24"/>
          <w:szCs w:val="24"/>
        </w:rPr>
        <w:t xml:space="preserve">ማለት የተፈጥሮ ሰው ወይም በሕግ የሰውነት መብት የተሰጠው አካል ነው፡፡ </w:t>
      </w:r>
    </w:p>
    <w:p w14:paraId="472500FA">
      <w:pPr>
        <w:pStyle w:val="12"/>
        <w:numPr>
          <w:ilvl w:val="0"/>
          <w:numId w:val="2"/>
        </w:numPr>
        <w:spacing w:line="360" w:lineRule="auto"/>
        <w:contextualSpacing w:val="0"/>
        <w:jc w:val="both"/>
        <w:rPr>
          <w:rFonts w:ascii="Power Geez Unicode1" w:hAnsi="Power Geez Unicode1"/>
          <w:bCs/>
          <w:sz w:val="24"/>
        </w:rPr>
      </w:pPr>
      <w:r>
        <w:rPr>
          <w:rFonts w:ascii="Power Geez Unicode1" w:hAnsi="Power Geez Unicode1" w:cs="Nyala"/>
          <w:bCs/>
          <w:sz w:val="24"/>
          <w:szCs w:val="24"/>
        </w:rPr>
        <w:t xml:space="preserve"> በዚህ መመሪያ ውስጥ በወንድ ፆታ የተገለጸው ሁሉ የሴት ፆታንም ያካትታል፡፡</w:t>
      </w:r>
    </w:p>
    <w:p w14:paraId="4846C145">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cs="Nyala"/>
          <w:b/>
          <w:sz w:val="24"/>
        </w:rPr>
        <w:t>የተፈጻሚነት</w:t>
      </w:r>
      <w:r>
        <w:rPr>
          <w:rFonts w:ascii="Power Geez Unicode1" w:hAnsi="Power Geez Unicode1"/>
          <w:b/>
          <w:sz w:val="24"/>
        </w:rPr>
        <w:t xml:space="preserve"> </w:t>
      </w:r>
      <w:r>
        <w:rPr>
          <w:rFonts w:ascii="Power Geez Unicode1" w:hAnsi="Power Geez Unicode1" w:cs="Nyala"/>
          <w:b/>
          <w:sz w:val="24"/>
        </w:rPr>
        <w:t>ወሰን</w:t>
      </w:r>
    </w:p>
    <w:p w14:paraId="12676734">
      <w:pPr>
        <w:spacing w:line="360" w:lineRule="auto"/>
        <w:jc w:val="both"/>
        <w:rPr>
          <w:rFonts w:ascii="Power Geez Unicode1" w:hAnsi="Power Geez Unicode1"/>
          <w:sz w:val="24"/>
        </w:rPr>
      </w:pPr>
      <w:r>
        <w:rPr>
          <w:rFonts w:ascii="Power Geez Unicode1" w:hAnsi="Power Geez Unicode1"/>
          <w:sz w:val="24"/>
        </w:rPr>
        <w:t xml:space="preserve">ይህ መመሪያ የግብርና ምርምር ሥራን ወይም አገልግሎትን በአጋርነት በሚያከናውኑ ተቋማት ላይ ተፈጻሚ ይሆናል፡፡ </w:t>
      </w:r>
    </w:p>
    <w:p w14:paraId="6D534ED3">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cs="Nyala"/>
          <w:b/>
          <w:sz w:val="24"/>
        </w:rPr>
        <w:t>የአጋርነት መርሆዎች</w:t>
      </w:r>
    </w:p>
    <w:p w14:paraId="3003EC17">
      <w:pPr>
        <w:pStyle w:val="12"/>
        <w:numPr>
          <w:ilvl w:val="0"/>
          <w:numId w:val="3"/>
        </w:numPr>
        <w:spacing w:after="0" w:line="360" w:lineRule="auto"/>
        <w:ind w:hanging="270"/>
        <w:jc w:val="both"/>
        <w:rPr>
          <w:rFonts w:ascii="Power Geez Unicode1" w:hAnsi="Power Geez Unicode1"/>
          <w:sz w:val="24"/>
        </w:rPr>
      </w:pPr>
      <w:r>
        <w:rPr>
          <w:rFonts w:ascii="Power Geez Unicode1" w:hAnsi="Power Geez Unicode1"/>
          <w:sz w:val="24"/>
        </w:rPr>
        <w:t xml:space="preserve">ፍትሐዊነት </w:t>
      </w:r>
    </w:p>
    <w:p w14:paraId="2184F683">
      <w:pPr>
        <w:pStyle w:val="12"/>
        <w:numPr>
          <w:ilvl w:val="0"/>
          <w:numId w:val="3"/>
        </w:numPr>
        <w:spacing w:after="0" w:line="360" w:lineRule="auto"/>
        <w:ind w:hanging="270"/>
        <w:jc w:val="both"/>
        <w:rPr>
          <w:rFonts w:ascii="Power Geez Unicode1" w:hAnsi="Power Geez Unicode1"/>
          <w:sz w:val="24"/>
        </w:rPr>
      </w:pPr>
      <w:r>
        <w:rPr>
          <w:rFonts w:ascii="Power Geez Unicode1" w:hAnsi="Power Geez Unicode1"/>
          <w:sz w:val="24"/>
        </w:rPr>
        <w:t>ግልጸኝነት</w:t>
      </w:r>
    </w:p>
    <w:p w14:paraId="04F1D65C">
      <w:pPr>
        <w:pStyle w:val="12"/>
        <w:numPr>
          <w:ilvl w:val="0"/>
          <w:numId w:val="3"/>
        </w:numPr>
        <w:spacing w:after="0" w:line="360" w:lineRule="auto"/>
        <w:ind w:hanging="270"/>
        <w:jc w:val="both"/>
        <w:rPr>
          <w:rFonts w:ascii="Power Geez Unicode1" w:hAnsi="Power Geez Unicode1"/>
          <w:sz w:val="24"/>
        </w:rPr>
      </w:pPr>
      <w:r>
        <w:rPr>
          <w:rFonts w:ascii="Power Geez Unicode1" w:hAnsi="Power Geez Unicode1"/>
          <w:sz w:val="24"/>
        </w:rPr>
        <w:t>ተጠያቂነት</w:t>
      </w:r>
    </w:p>
    <w:p w14:paraId="4CB947EF">
      <w:pPr>
        <w:pStyle w:val="12"/>
        <w:numPr>
          <w:ilvl w:val="0"/>
          <w:numId w:val="3"/>
        </w:numPr>
        <w:spacing w:after="0" w:line="360" w:lineRule="auto"/>
        <w:ind w:hanging="270"/>
        <w:jc w:val="both"/>
        <w:rPr>
          <w:rFonts w:ascii="Power Geez Unicode1" w:hAnsi="Power Geez Unicode1"/>
          <w:sz w:val="24"/>
        </w:rPr>
      </w:pPr>
      <w:r>
        <w:rPr>
          <w:rFonts w:ascii="Power Geez Unicode1" w:hAnsi="Power Geez Unicode1"/>
          <w:sz w:val="24"/>
        </w:rPr>
        <w:t>ተዓማኒነት</w:t>
      </w:r>
    </w:p>
    <w:p w14:paraId="7B0984B8">
      <w:pPr>
        <w:pStyle w:val="12"/>
        <w:numPr>
          <w:ilvl w:val="0"/>
          <w:numId w:val="3"/>
        </w:numPr>
        <w:spacing w:after="0" w:line="360" w:lineRule="auto"/>
        <w:ind w:hanging="270"/>
        <w:jc w:val="both"/>
        <w:rPr>
          <w:rFonts w:ascii="Power Geez Unicode1" w:hAnsi="Power Geez Unicode1"/>
          <w:sz w:val="24"/>
        </w:rPr>
      </w:pPr>
      <w:r>
        <w:rPr>
          <w:rFonts w:ascii="Power Geez Unicode1" w:hAnsi="Power Geez Unicode1"/>
          <w:sz w:val="24"/>
        </w:rPr>
        <w:t xml:space="preserve">ሚስጢር ጠባቂነት </w:t>
      </w:r>
    </w:p>
    <w:p w14:paraId="37359270">
      <w:pPr>
        <w:pStyle w:val="12"/>
        <w:numPr>
          <w:ilvl w:val="0"/>
          <w:numId w:val="3"/>
        </w:numPr>
        <w:spacing w:after="0" w:line="360" w:lineRule="auto"/>
        <w:ind w:hanging="270"/>
        <w:jc w:val="both"/>
        <w:rPr>
          <w:rFonts w:ascii="Power Geez Unicode1" w:hAnsi="Power Geez Unicode1"/>
          <w:sz w:val="24"/>
        </w:rPr>
      </w:pPr>
      <w:r>
        <w:rPr>
          <w:rFonts w:ascii="Power Geez Unicode1" w:hAnsi="Power Geez Unicode1"/>
          <w:sz w:val="24"/>
        </w:rPr>
        <w:t>ፈጠራን ማበረታታት እና</w:t>
      </w:r>
    </w:p>
    <w:p w14:paraId="64F0BBA6">
      <w:pPr>
        <w:pStyle w:val="12"/>
        <w:numPr>
          <w:ilvl w:val="0"/>
          <w:numId w:val="3"/>
        </w:numPr>
        <w:spacing w:after="0" w:line="360" w:lineRule="auto"/>
        <w:ind w:hanging="270"/>
        <w:jc w:val="both"/>
        <w:rPr>
          <w:rFonts w:ascii="Power Geez Unicode1" w:hAnsi="Power Geez Unicode1"/>
          <w:sz w:val="24"/>
        </w:rPr>
      </w:pPr>
      <w:r>
        <w:rPr>
          <w:rFonts w:ascii="Power Geez Unicode1" w:hAnsi="Power Geez Unicode1"/>
          <w:sz w:val="24"/>
        </w:rPr>
        <w:t>ተግባቦት ናቸው፡፡</w:t>
      </w:r>
    </w:p>
    <w:p w14:paraId="14B7A0AF">
      <w:pPr>
        <w:pStyle w:val="12"/>
        <w:spacing w:after="0" w:line="360" w:lineRule="auto"/>
        <w:ind w:left="450"/>
        <w:jc w:val="center"/>
        <w:rPr>
          <w:rFonts w:ascii="Power Geez Unicode1" w:hAnsi="Power Geez Unicode1" w:cs="Nyala"/>
          <w:b/>
          <w:sz w:val="24"/>
        </w:rPr>
      </w:pPr>
    </w:p>
    <w:p w14:paraId="4F4D9BDF">
      <w:pPr>
        <w:pStyle w:val="12"/>
        <w:spacing w:after="0" w:line="360" w:lineRule="auto"/>
        <w:ind w:left="450"/>
        <w:jc w:val="center"/>
        <w:rPr>
          <w:rFonts w:ascii="Power Geez Unicode1" w:hAnsi="Power Geez Unicode1" w:cs="Nyala"/>
          <w:b/>
          <w:sz w:val="24"/>
        </w:rPr>
      </w:pPr>
    </w:p>
    <w:p w14:paraId="10916FB7">
      <w:pPr>
        <w:pStyle w:val="12"/>
        <w:spacing w:after="0" w:line="360" w:lineRule="auto"/>
        <w:ind w:left="450"/>
        <w:jc w:val="center"/>
        <w:rPr>
          <w:rFonts w:ascii="Power Geez Unicode1" w:hAnsi="Power Geez Unicode1" w:cs="Nyala"/>
          <w:b/>
          <w:sz w:val="24"/>
        </w:rPr>
      </w:pPr>
      <w:r>
        <w:rPr>
          <w:rFonts w:ascii="Power Geez Unicode1" w:hAnsi="Power Geez Unicode1" w:cs="Nyala"/>
          <w:b/>
          <w:sz w:val="24"/>
        </w:rPr>
        <w:t>ክፍል ሁለት</w:t>
      </w:r>
    </w:p>
    <w:p w14:paraId="40CCDB38">
      <w:pPr>
        <w:spacing w:line="360" w:lineRule="auto"/>
        <w:jc w:val="center"/>
        <w:rPr>
          <w:rFonts w:ascii="Power Geez Unicode1" w:hAnsi="Power Geez Unicode1" w:cs="Nyala"/>
          <w:b/>
          <w:sz w:val="24"/>
        </w:rPr>
      </w:pPr>
      <w:r>
        <w:rPr>
          <w:rFonts w:ascii="Power Geez Unicode1" w:hAnsi="Power Geez Unicode1" w:cs="Nyala"/>
          <w:b/>
          <w:sz w:val="24"/>
        </w:rPr>
        <w:t>የመንግሥት እና መንግስታዊ ያልሆኑ የምርምርና አገልግሎት ተቋሟት አጋርነት</w:t>
      </w:r>
    </w:p>
    <w:p w14:paraId="206C6BC2">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cs="Nyala"/>
          <w:b/>
          <w:sz w:val="24"/>
        </w:rPr>
        <w:t>የአጋርነት ምስረታና ትግበራ</w:t>
      </w:r>
      <w:r>
        <w:rPr>
          <w:rFonts w:ascii="Power Geez Unicode1" w:hAnsi="Power Geez Unicode1"/>
          <w:b/>
          <w:sz w:val="24"/>
        </w:rPr>
        <w:t xml:space="preserve"> </w:t>
      </w:r>
    </w:p>
    <w:p w14:paraId="7A6EC505">
      <w:pPr>
        <w:spacing w:after="0" w:line="360" w:lineRule="auto"/>
        <w:jc w:val="both"/>
        <w:rPr>
          <w:rFonts w:ascii="Power Geez Unicode1" w:hAnsi="Power Geez Unicode1"/>
          <w:sz w:val="24"/>
        </w:rPr>
      </w:pPr>
      <w:r>
        <w:rPr>
          <w:rFonts w:ascii="Power Geez Unicode1" w:hAnsi="Power Geez Unicode1"/>
          <w:sz w:val="24"/>
        </w:rPr>
        <w:t>የጋራ የምርምር ሥራ ወይም አገልግሎት አጋርነት የመመስረትና የመተግበር ሂደት የሚከተሉት ማካተት አለበት፡-</w:t>
      </w:r>
    </w:p>
    <w:p w14:paraId="06893EF7">
      <w:pPr>
        <w:pStyle w:val="12"/>
        <w:numPr>
          <w:ilvl w:val="0"/>
          <w:numId w:val="4"/>
        </w:numPr>
        <w:spacing w:line="360" w:lineRule="auto"/>
        <w:jc w:val="both"/>
        <w:rPr>
          <w:rFonts w:ascii="Power Geez Unicode1" w:hAnsi="Power Geez Unicode1"/>
          <w:sz w:val="24"/>
        </w:rPr>
      </w:pPr>
      <w:r>
        <w:rPr>
          <w:rFonts w:ascii="Power Geez Unicode1" w:hAnsi="Power Geez Unicode1"/>
          <w:sz w:val="24"/>
        </w:rPr>
        <w:t xml:space="preserve">የእያንዳንዱ አጋር የሥራ ፈቃድ ሰነድ ማቅረብ፤ </w:t>
      </w:r>
    </w:p>
    <w:p w14:paraId="5A413DCE">
      <w:pPr>
        <w:pStyle w:val="12"/>
        <w:numPr>
          <w:ilvl w:val="0"/>
          <w:numId w:val="4"/>
        </w:numPr>
        <w:spacing w:after="0" w:line="360" w:lineRule="auto"/>
        <w:jc w:val="both"/>
        <w:rPr>
          <w:rFonts w:ascii="Power Geez Unicode1" w:hAnsi="Power Geez Unicode1"/>
          <w:sz w:val="24"/>
        </w:rPr>
      </w:pPr>
      <w:r>
        <w:rPr>
          <w:rFonts w:ascii="Power Geez Unicode1" w:hAnsi="Power Geez Unicode1"/>
          <w:sz w:val="24"/>
        </w:rPr>
        <w:t xml:space="preserve">አጀንዳ መለየት፤ </w:t>
      </w:r>
    </w:p>
    <w:p w14:paraId="13ECEAE5">
      <w:pPr>
        <w:pStyle w:val="12"/>
        <w:numPr>
          <w:ilvl w:val="0"/>
          <w:numId w:val="4"/>
        </w:numPr>
        <w:spacing w:after="0" w:line="360" w:lineRule="auto"/>
        <w:jc w:val="both"/>
        <w:rPr>
          <w:rFonts w:ascii="Power Geez Unicode1" w:hAnsi="Power Geez Unicode1"/>
          <w:sz w:val="24"/>
        </w:rPr>
      </w:pPr>
      <w:r>
        <w:rPr>
          <w:rFonts w:ascii="Power Geez Unicode1" w:hAnsi="Power Geez Unicode1"/>
          <w:sz w:val="24"/>
        </w:rPr>
        <w:t>የአጋርነት መመስረቻ ስምምነት መፈራረም፤</w:t>
      </w:r>
    </w:p>
    <w:p w14:paraId="02FC0B9E">
      <w:pPr>
        <w:pStyle w:val="12"/>
        <w:numPr>
          <w:ilvl w:val="0"/>
          <w:numId w:val="4"/>
        </w:numPr>
        <w:spacing w:after="0" w:line="360" w:lineRule="auto"/>
        <w:jc w:val="both"/>
        <w:rPr>
          <w:rFonts w:ascii="Power Geez Unicode1" w:hAnsi="Power Geez Unicode1"/>
          <w:sz w:val="24"/>
        </w:rPr>
      </w:pPr>
      <w:r>
        <w:rPr>
          <w:rFonts w:ascii="Power Geez Unicode1" w:hAnsi="Power Geez Unicode1" w:cs="Nyala"/>
          <w:sz w:val="24"/>
        </w:rPr>
        <w:t>በአጋርነት</w:t>
      </w:r>
      <w:r>
        <w:rPr>
          <w:rFonts w:ascii="Power Geez Unicode1" w:hAnsi="Power Geez Unicode1"/>
          <w:sz w:val="24"/>
        </w:rPr>
        <w:t xml:space="preserve"> ትግበራ ሂደት የሚገኝ ጥቅምን ወይም ኪሳራን በሚገቡት ውል መሠረት ለመጋራት ፈቃደኛ መሆን፤</w:t>
      </w:r>
    </w:p>
    <w:p w14:paraId="7204405C">
      <w:pPr>
        <w:pStyle w:val="12"/>
        <w:numPr>
          <w:ilvl w:val="0"/>
          <w:numId w:val="4"/>
        </w:numPr>
        <w:spacing w:after="0" w:line="360" w:lineRule="auto"/>
        <w:jc w:val="both"/>
        <w:rPr>
          <w:rFonts w:ascii="Power Geez Unicode1" w:hAnsi="Power Geez Unicode1"/>
          <w:sz w:val="24"/>
        </w:rPr>
      </w:pPr>
      <w:r>
        <w:rPr>
          <w:rFonts w:ascii="Power Geez Unicode1" w:hAnsi="Power Geez Unicode1" w:cs="Nyala"/>
          <w:sz w:val="24"/>
        </w:rPr>
        <w:t xml:space="preserve">በአጋርነት ትግበራ ሂደት ውሰጥ የእያንዳንዱን አጋር መብትና ግዴታ በአጋርነት ስምምነቱ ውስጥ በግልጽና በዝርዝር ማስቀመጥ፤ </w:t>
      </w:r>
    </w:p>
    <w:p w14:paraId="1A565743">
      <w:pPr>
        <w:pStyle w:val="12"/>
        <w:numPr>
          <w:ilvl w:val="0"/>
          <w:numId w:val="4"/>
        </w:numPr>
        <w:spacing w:after="0" w:line="360" w:lineRule="auto"/>
        <w:jc w:val="both"/>
        <w:rPr>
          <w:rFonts w:ascii="Power Geez Unicode1" w:hAnsi="Power Geez Unicode1"/>
          <w:sz w:val="24"/>
        </w:rPr>
      </w:pPr>
      <w:r>
        <w:rPr>
          <w:rFonts w:ascii="Power Geez Unicode1" w:hAnsi="Power Geez Unicode1"/>
          <w:sz w:val="24"/>
        </w:rPr>
        <w:t>የሥራውን ጽንሰ ሃሳብ ሰነድ ማዘጋጀትና በጋራ ማጽደቅ፤</w:t>
      </w:r>
    </w:p>
    <w:p w14:paraId="7D5E54EB">
      <w:pPr>
        <w:pStyle w:val="12"/>
        <w:numPr>
          <w:ilvl w:val="0"/>
          <w:numId w:val="4"/>
        </w:numPr>
        <w:spacing w:after="0" w:line="360" w:lineRule="auto"/>
        <w:jc w:val="both"/>
        <w:rPr>
          <w:rFonts w:ascii="Power Geez Unicode1" w:hAnsi="Power Geez Unicode1"/>
          <w:sz w:val="24"/>
        </w:rPr>
      </w:pPr>
      <w:r>
        <w:rPr>
          <w:rFonts w:ascii="Power Geez Unicode1" w:hAnsi="Power Geez Unicode1"/>
          <w:sz w:val="24"/>
        </w:rPr>
        <w:t>የጋራ ዝርዝር የአተገባበር ዕቅድ መንደፍ፣</w:t>
      </w:r>
    </w:p>
    <w:p w14:paraId="26ECB954">
      <w:pPr>
        <w:pStyle w:val="12"/>
        <w:numPr>
          <w:ilvl w:val="0"/>
          <w:numId w:val="4"/>
        </w:numPr>
        <w:spacing w:after="0" w:line="360" w:lineRule="auto"/>
        <w:jc w:val="both"/>
        <w:rPr>
          <w:rFonts w:ascii="Power Geez Unicode1" w:hAnsi="Power Geez Unicode1"/>
          <w:sz w:val="24"/>
        </w:rPr>
      </w:pPr>
      <w:r>
        <w:rPr>
          <w:rFonts w:ascii="Power Geez Unicode1" w:hAnsi="Power Geez Unicode1"/>
          <w:sz w:val="24"/>
        </w:rPr>
        <w:t>ሥራውን ለመተግበር የሚያስችል ኃብት ማቀናጀት ወይም ማፈላለግ፤</w:t>
      </w:r>
    </w:p>
    <w:p w14:paraId="628E8C07">
      <w:pPr>
        <w:pStyle w:val="12"/>
        <w:numPr>
          <w:ilvl w:val="0"/>
          <w:numId w:val="4"/>
        </w:numPr>
        <w:spacing w:after="0" w:line="360" w:lineRule="auto"/>
        <w:jc w:val="both"/>
        <w:rPr>
          <w:rFonts w:ascii="Power Geez Unicode1" w:hAnsi="Power Geez Unicode1"/>
          <w:sz w:val="24"/>
        </w:rPr>
      </w:pPr>
      <w:r>
        <w:rPr>
          <w:rFonts w:ascii="Power Geez Unicode1" w:hAnsi="Power Geez Unicode1"/>
          <w:sz w:val="24"/>
        </w:rPr>
        <w:t>ሥራውን የሚመራ እና የሚተገብር የምርምር ቡድን በየደረጃው ማዋቀር፤</w:t>
      </w:r>
    </w:p>
    <w:p w14:paraId="119ED172">
      <w:pPr>
        <w:pStyle w:val="12"/>
        <w:numPr>
          <w:ilvl w:val="0"/>
          <w:numId w:val="4"/>
        </w:numPr>
        <w:spacing w:after="0" w:line="360" w:lineRule="auto"/>
        <w:jc w:val="both"/>
        <w:rPr>
          <w:rFonts w:ascii="Power Geez Unicode1" w:hAnsi="Power Geez Unicode1"/>
          <w:sz w:val="24"/>
        </w:rPr>
      </w:pPr>
      <w:r>
        <w:rPr>
          <w:rFonts w:ascii="Power Geez Unicode1" w:hAnsi="Power Geez Unicode1" w:cs="Nyala"/>
          <w:sz w:val="24"/>
        </w:rPr>
        <w:t>አሳታፊ</w:t>
      </w:r>
      <w:r>
        <w:rPr>
          <w:rFonts w:ascii="Power Geez Unicode1" w:hAnsi="Power Geez Unicode1"/>
          <w:sz w:val="24"/>
        </w:rPr>
        <w:t>ና ጠንካራ የቁጥጥር እና ውሳኔ አሰጣጥ ሥርዓት መዘርጋት፤</w:t>
      </w:r>
    </w:p>
    <w:p w14:paraId="14D5C148">
      <w:pPr>
        <w:pStyle w:val="12"/>
        <w:numPr>
          <w:ilvl w:val="0"/>
          <w:numId w:val="4"/>
        </w:numPr>
        <w:spacing w:line="360" w:lineRule="auto"/>
        <w:jc w:val="both"/>
        <w:rPr>
          <w:rFonts w:ascii="Power Geez Unicode1" w:hAnsi="Power Geez Unicode1"/>
          <w:sz w:val="24"/>
        </w:rPr>
      </w:pPr>
      <w:r>
        <w:rPr>
          <w:rFonts w:ascii="Power Geez Unicode1" w:hAnsi="Power Geez Unicode1" w:cs="Nyala"/>
          <w:sz w:val="24"/>
        </w:rPr>
        <w:t>ውጤታማ</w:t>
      </w:r>
      <w:r>
        <w:rPr>
          <w:rFonts w:ascii="Power Geez Unicode1" w:hAnsi="Power Geez Unicode1"/>
          <w:sz w:val="24"/>
        </w:rPr>
        <w:t xml:space="preserve"> የመረጃ ልውውጥና ግንኙነት ሥርዓት መኖር ናቸው፡፡</w:t>
      </w:r>
    </w:p>
    <w:p w14:paraId="2807C973">
      <w:pPr>
        <w:pStyle w:val="12"/>
        <w:numPr>
          <w:ilvl w:val="0"/>
          <w:numId w:val="1"/>
        </w:numPr>
        <w:spacing w:after="0" w:line="360" w:lineRule="auto"/>
        <w:ind w:left="360"/>
        <w:jc w:val="both"/>
        <w:rPr>
          <w:rFonts w:ascii="Power Geez Unicode1" w:hAnsi="Power Geez Unicode1"/>
          <w:sz w:val="24"/>
          <w:u w:val="single"/>
        </w:rPr>
      </w:pPr>
      <w:r>
        <w:rPr>
          <w:rFonts w:ascii="Power Geez Unicode1" w:hAnsi="Power Geez Unicode1"/>
          <w:b/>
          <w:sz w:val="24"/>
        </w:rPr>
        <w:t>የአጋር ተቋማት መብትና ግዴታዎች</w:t>
      </w:r>
    </w:p>
    <w:p w14:paraId="4DC7F6A6">
      <w:pPr>
        <w:pStyle w:val="12"/>
        <w:numPr>
          <w:ilvl w:val="1"/>
          <w:numId w:val="1"/>
        </w:numPr>
        <w:tabs>
          <w:tab w:val="left" w:pos="450"/>
        </w:tabs>
        <w:spacing w:after="0" w:line="360" w:lineRule="auto"/>
        <w:ind w:left="360" w:hanging="180"/>
        <w:jc w:val="both"/>
        <w:rPr>
          <w:rFonts w:ascii="Power Geez Unicode1" w:hAnsi="Power Geez Unicode1"/>
          <w:b/>
          <w:sz w:val="24"/>
        </w:rPr>
      </w:pPr>
      <w:r>
        <w:rPr>
          <w:rFonts w:ascii="Power Geez Unicode1" w:hAnsi="Power Geez Unicode1"/>
          <w:b/>
          <w:sz w:val="24"/>
        </w:rPr>
        <w:t>በግብርና ምርምርና አገልግሎት ሥራ ውስጥ በአጋርነት የሚሳተፉ ተቋማት የሚከተሉት መብቶች ይኖራቸዋል፡-</w:t>
      </w:r>
    </w:p>
    <w:p w14:paraId="0B4E2F26">
      <w:pPr>
        <w:tabs>
          <w:tab w:val="left" w:pos="450"/>
        </w:tabs>
        <w:spacing w:after="0" w:line="360" w:lineRule="auto"/>
        <w:ind w:left="720" w:hanging="180"/>
        <w:jc w:val="both"/>
        <w:rPr>
          <w:rFonts w:ascii="Power Geez Unicode1" w:hAnsi="Power Geez Unicode1"/>
          <w:sz w:val="24"/>
        </w:rPr>
      </w:pPr>
      <w:r>
        <w:rPr>
          <w:rFonts w:ascii="Power Geez Unicode1" w:hAnsi="Power Geez Unicode1" w:cs="Nyala"/>
          <w:sz w:val="24"/>
        </w:rPr>
        <w:t>ሀ</w:t>
      </w:r>
      <w:r>
        <w:rPr>
          <w:rFonts w:ascii="Power Geez Unicode1" w:hAnsi="Power Geez Unicode1"/>
          <w:sz w:val="24"/>
        </w:rPr>
        <w:t xml:space="preserve">) በአጋርነት ሥራው ከሚገኘው ውጤት፣ </w:t>
      </w:r>
      <w:r>
        <w:rPr>
          <w:rFonts w:ascii="Power Geez Unicode1" w:hAnsi="Power Geez Unicode1" w:cs="Nyala"/>
          <w:sz w:val="24"/>
        </w:rPr>
        <w:t xml:space="preserve">የአዕምሯዊ ንብረት መብት እና ማንኛውም ጥቅም </w:t>
      </w:r>
      <w:r>
        <w:rPr>
          <w:rFonts w:ascii="Power Geez Unicode1" w:hAnsi="Power Geez Unicode1"/>
          <w:sz w:val="24"/>
        </w:rPr>
        <w:t>በአጋርነት ስምምነታቸው መሰረት የመጋራት፣ የመጠቀም እና አብሮ የመወሰን መብት፤</w:t>
      </w:r>
    </w:p>
    <w:p w14:paraId="50B146E5">
      <w:pPr>
        <w:tabs>
          <w:tab w:val="left" w:pos="450"/>
        </w:tabs>
        <w:spacing w:after="0" w:line="360" w:lineRule="auto"/>
        <w:ind w:left="720" w:hanging="180"/>
        <w:jc w:val="both"/>
        <w:rPr>
          <w:rFonts w:ascii="Power Geez Unicode1" w:hAnsi="Power Geez Unicode1"/>
          <w:sz w:val="24"/>
        </w:rPr>
      </w:pPr>
      <w:r>
        <w:rPr>
          <w:rFonts w:ascii="Power Geez Unicode1" w:hAnsi="Power Geez Unicode1" w:cs="Nyala"/>
          <w:sz w:val="24"/>
        </w:rPr>
        <w:t>ለ</w:t>
      </w:r>
      <w:r>
        <w:rPr>
          <w:rFonts w:ascii="Power Geez Unicode1" w:hAnsi="Power Geez Unicode1"/>
          <w:sz w:val="24"/>
        </w:rPr>
        <w:t xml:space="preserve">) በአጋርነት በሚሰራው የምርምር ወይም አገልግሎት ሥራ ውስጥ በሌላኛው ወገን ጥፋት ለሚደርስበት ጉዳት ካሳ የመጠየቅ </w:t>
      </w:r>
      <w:r>
        <w:rPr>
          <w:rFonts w:ascii="Power Geez Unicode1" w:hAnsi="Power Geez Unicode1" w:cs="Nyala"/>
          <w:sz w:val="24"/>
        </w:rPr>
        <w:t>መብት</w:t>
      </w:r>
      <w:r>
        <w:rPr>
          <w:rFonts w:ascii="Power Geez Unicode1" w:hAnsi="Power Geez Unicode1"/>
          <w:sz w:val="24"/>
        </w:rPr>
        <w:t xml:space="preserve"> ፡፡</w:t>
      </w:r>
    </w:p>
    <w:p w14:paraId="2E2667F9">
      <w:pPr>
        <w:pStyle w:val="12"/>
        <w:numPr>
          <w:ilvl w:val="1"/>
          <w:numId w:val="1"/>
        </w:numPr>
        <w:tabs>
          <w:tab w:val="left" w:pos="450"/>
        </w:tabs>
        <w:spacing w:after="0" w:line="360" w:lineRule="auto"/>
        <w:ind w:left="360" w:hanging="180"/>
        <w:jc w:val="both"/>
        <w:rPr>
          <w:rFonts w:ascii="Power Geez Unicode1" w:hAnsi="Power Geez Unicode1"/>
          <w:b/>
          <w:sz w:val="24"/>
        </w:rPr>
      </w:pPr>
      <w:r>
        <w:rPr>
          <w:rFonts w:ascii="Power Geez Unicode1" w:hAnsi="Power Geez Unicode1"/>
          <w:b/>
          <w:sz w:val="24"/>
        </w:rPr>
        <w:t>በግብርና ምርምርና አገልግሎት ሥራ ውስጥ በአጋርነት የሚሳተፉ ተቋማት የሚከተሉት ግዴታዎች ይኖራቸዋል፡-</w:t>
      </w:r>
    </w:p>
    <w:p w14:paraId="112174A0">
      <w:pPr>
        <w:tabs>
          <w:tab w:val="left" w:pos="1440"/>
        </w:tabs>
        <w:spacing w:after="0" w:line="360" w:lineRule="auto"/>
        <w:ind w:left="900" w:hanging="900"/>
        <w:jc w:val="both"/>
        <w:rPr>
          <w:rFonts w:ascii="Power Geez Unicode1" w:hAnsi="Power Geez Unicode1"/>
          <w:sz w:val="24"/>
        </w:rPr>
      </w:pPr>
      <w:r>
        <w:rPr>
          <w:rFonts w:ascii="Power Geez Unicode1" w:hAnsi="Power Geez Unicode1" w:cs="Nyala"/>
          <w:sz w:val="24"/>
        </w:rPr>
        <w:t xml:space="preserve">    ሀ</w:t>
      </w:r>
      <w:r>
        <w:rPr>
          <w:rFonts w:ascii="Power Geez Unicode1" w:hAnsi="Power Geez Unicode1"/>
          <w:sz w:val="24"/>
        </w:rPr>
        <w:t>) በአጋርነት መመስረቻ ስምምነት እና ሌሎች የጋራ ሰነዶች ላይ የተቀመጡ ዝርዝር ተግባራትን በአግባቡ የመፈጸም፤ በጋራ ኃላፊነት የመውሰድ፤</w:t>
      </w:r>
    </w:p>
    <w:p w14:paraId="4F2BB789">
      <w:pPr>
        <w:tabs>
          <w:tab w:val="left" w:pos="450"/>
        </w:tabs>
        <w:spacing w:after="0" w:line="360" w:lineRule="auto"/>
        <w:ind w:left="810" w:hanging="360"/>
        <w:jc w:val="both"/>
        <w:rPr>
          <w:rFonts w:ascii="Power Geez Unicode1" w:hAnsi="Power Geez Unicode1"/>
          <w:sz w:val="24"/>
        </w:rPr>
      </w:pPr>
      <w:r>
        <w:rPr>
          <w:rFonts w:ascii="Power Geez Unicode1" w:hAnsi="Power Geez Unicode1"/>
          <w:sz w:val="24"/>
        </w:rPr>
        <w:t>ለ) በአጋርነት ሥራ ትግበራ በስምምነቱ መሰረት የሚጠበቅበትን የሰው ኃይል፣ መሰረተ-ልማትና ፋይናንስ የማቅረብ፤</w:t>
      </w:r>
    </w:p>
    <w:p w14:paraId="5854F10B">
      <w:pPr>
        <w:tabs>
          <w:tab w:val="left" w:pos="1440"/>
        </w:tabs>
        <w:spacing w:after="0" w:line="360" w:lineRule="auto"/>
        <w:ind w:left="1276" w:hanging="826"/>
        <w:jc w:val="both"/>
        <w:rPr>
          <w:rFonts w:ascii="Power Geez Unicode1" w:hAnsi="Power Geez Unicode1"/>
          <w:sz w:val="24"/>
        </w:rPr>
      </w:pPr>
      <w:r>
        <w:rPr>
          <w:rFonts w:ascii="Power Geez Unicode1" w:hAnsi="Power Geez Unicode1"/>
          <w:sz w:val="24"/>
        </w:rPr>
        <w:t>ሐ) ከአጋርነት ሥራው ጋር የጥቅም ግጭት በሚፈጥር ተግባር ውስጥ ያለመሳተፍ፤</w:t>
      </w:r>
    </w:p>
    <w:p w14:paraId="670C96E6">
      <w:pPr>
        <w:tabs>
          <w:tab w:val="left" w:pos="450"/>
        </w:tabs>
        <w:spacing w:line="360" w:lineRule="auto"/>
        <w:ind w:left="810" w:hanging="360"/>
        <w:jc w:val="both"/>
        <w:rPr>
          <w:rFonts w:ascii="Power Geez Unicode1" w:hAnsi="Power Geez Unicode1" w:cs="Nyala"/>
          <w:sz w:val="24"/>
        </w:rPr>
      </w:pPr>
      <w:r>
        <w:rPr>
          <w:rFonts w:ascii="Power Geez Unicode1" w:hAnsi="Power Geez Unicode1" w:cs="Nyala"/>
          <w:sz w:val="24"/>
        </w:rPr>
        <w:t>መ) ማንኛውም ለጋራ የምርምር ወይም አገልግሎት ሥራ የሚጠቀማቸውን መሠረተ ልማት እና ንብረት በውሉ መሠረት በአግባቡ የመጠቀም፣ የመጠበቅ እና መመለስ ያለባቸውን አጋርነቱ ሲጠናቀቅ መልሶ የማስረከብ፡፡</w:t>
      </w:r>
    </w:p>
    <w:p w14:paraId="50D4C920">
      <w:pPr>
        <w:pStyle w:val="12"/>
        <w:numPr>
          <w:ilvl w:val="0"/>
          <w:numId w:val="1"/>
        </w:numPr>
        <w:spacing w:after="0" w:line="360" w:lineRule="auto"/>
        <w:jc w:val="both"/>
        <w:rPr>
          <w:rFonts w:ascii="Power Geez Unicode1" w:hAnsi="Power Geez Unicode1"/>
          <w:b/>
          <w:sz w:val="24"/>
        </w:rPr>
      </w:pPr>
      <w:r>
        <w:rPr>
          <w:rFonts w:ascii="Power Geez Unicode1" w:hAnsi="Power Geez Unicode1"/>
          <w:b/>
          <w:sz w:val="24"/>
        </w:rPr>
        <w:t xml:space="preserve">የአእምሯዊ ንብረት መብት ማስጠበቅ </w:t>
      </w:r>
    </w:p>
    <w:p w14:paraId="0E34AF1D">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 xml:space="preserve">አጋር ተቋማት ለጋራ የአእምሯዊ ንብረት መብት ጥበቃ የሚወጣውን ወጪ በጋራ ይሸፍናሉ፡፡ </w:t>
      </w:r>
    </w:p>
    <w:p w14:paraId="15DEE488">
      <w:pPr>
        <w:pStyle w:val="12"/>
        <w:numPr>
          <w:ilvl w:val="1"/>
          <w:numId w:val="1"/>
        </w:numPr>
        <w:spacing w:line="360" w:lineRule="auto"/>
        <w:ind w:right="-90" w:hanging="366"/>
        <w:jc w:val="both"/>
        <w:rPr>
          <w:rFonts w:ascii="Power Geez Unicode1" w:hAnsi="Power Geez Unicode1"/>
          <w:sz w:val="24"/>
        </w:rPr>
      </w:pPr>
      <w:r>
        <w:rPr>
          <w:rFonts w:ascii="Power Geez Unicode1" w:hAnsi="Power Geez Unicode1"/>
          <w:sz w:val="24"/>
        </w:rPr>
        <w:t>በአጋርነት ከሚሳተፉት አንደኛው ወገን የጋራ የምርምር ውጤቱን በአእምሯዊ ንብረት መብትነት ለማስጠበቅ ፍላጎት የለሌው ከሆነ ለሌላኛው ወገን በጽሁፍ ማሳወቅ አለበት፡፡</w:t>
      </w:r>
    </w:p>
    <w:p w14:paraId="0916F57F">
      <w:pPr>
        <w:pStyle w:val="12"/>
        <w:numPr>
          <w:ilvl w:val="1"/>
          <w:numId w:val="1"/>
        </w:numPr>
        <w:spacing w:line="360" w:lineRule="auto"/>
        <w:ind w:hanging="366"/>
        <w:jc w:val="both"/>
        <w:rPr>
          <w:rFonts w:ascii="Power Geez Unicode1" w:hAnsi="Power Geez Unicode1"/>
          <w:sz w:val="24"/>
        </w:rPr>
      </w:pPr>
      <w:r>
        <w:rPr>
          <w:rFonts w:ascii="Power Geez Unicode1" w:hAnsi="Power Geez Unicode1" w:cs="Nyala"/>
          <w:sz w:val="24"/>
        </w:rPr>
        <w:t>የአዕምሯዊ ንብረት መብት ጥበቃ</w:t>
      </w:r>
      <w:r>
        <w:rPr>
          <w:rFonts w:ascii="Power Geez Unicode1" w:hAnsi="Power Geez Unicode1"/>
          <w:sz w:val="24"/>
        </w:rPr>
        <w:t xml:space="preserve"> የተደረገለትን የምርምር ውጤት በጋራ ያመነጩት አጋር ተቋማት ለንግድ ዓላማ ላልሆነ ለግል አገልግሎት ብቻ ወይም የሌላኛውን ባለመብት ጥቅም በማይጎዳ መልኩ መጠቀም ይችላሉ፡፡</w:t>
      </w:r>
    </w:p>
    <w:p w14:paraId="379388A1">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b/>
          <w:sz w:val="24"/>
        </w:rPr>
        <w:t xml:space="preserve"> የሀብት አስተዋጽዖ መጠን</w:t>
      </w:r>
    </w:p>
    <w:p w14:paraId="31ED64A7">
      <w:pPr>
        <w:pStyle w:val="12"/>
        <w:numPr>
          <w:ilvl w:val="0"/>
          <w:numId w:val="5"/>
        </w:numPr>
        <w:spacing w:after="0" w:line="360" w:lineRule="auto"/>
        <w:jc w:val="both"/>
        <w:rPr>
          <w:rFonts w:ascii="Power Geez Unicode1" w:hAnsi="Power Geez Unicode1"/>
          <w:sz w:val="24"/>
        </w:rPr>
      </w:pPr>
      <w:r>
        <w:rPr>
          <w:rFonts w:ascii="Power Geez Unicode1" w:hAnsi="Power Geez Unicode1" w:cs="Nyala"/>
          <w:sz w:val="24"/>
        </w:rPr>
        <w:t>በመንግሥትና</w:t>
      </w:r>
      <w:r>
        <w:rPr>
          <w:rFonts w:ascii="Power Geez Unicode1" w:hAnsi="Power Geez Unicode1"/>
          <w:sz w:val="24"/>
        </w:rPr>
        <w:t xml:space="preserve"> </w:t>
      </w:r>
      <w:r>
        <w:rPr>
          <w:rFonts w:ascii="Power Geez Unicode1" w:hAnsi="Power Geez Unicode1" w:cs="Nyala"/>
          <w:bCs/>
          <w:sz w:val="24"/>
        </w:rPr>
        <w:t>መንግስታዊ ያልሆኑ የምርምር ተቋሟት</w:t>
      </w:r>
      <w:r>
        <w:rPr>
          <w:rFonts w:ascii="Power Geez Unicode1" w:hAnsi="Power Geez Unicode1" w:cs="Nyala"/>
          <w:b/>
          <w:sz w:val="24"/>
        </w:rPr>
        <w:t xml:space="preserve"> </w:t>
      </w:r>
      <w:r>
        <w:rPr>
          <w:rFonts w:ascii="Power Geez Unicode1" w:hAnsi="Power Geez Unicode1"/>
          <w:sz w:val="24"/>
        </w:rPr>
        <w:t xml:space="preserve">አጋርነት ላይ የሚሳተፍ </w:t>
      </w:r>
      <w:r>
        <w:rPr>
          <w:rFonts w:ascii="Power Geez Unicode1" w:hAnsi="Power Geez Unicode1" w:cs="Nyala"/>
          <w:bCs/>
          <w:sz w:val="24"/>
        </w:rPr>
        <w:t>መንግስታዊ</w:t>
      </w:r>
      <w:r>
        <w:rPr>
          <w:rFonts w:ascii="Power Geez Unicode1" w:hAnsi="Power Geez Unicode1" w:cs="Nyala"/>
          <w:b/>
          <w:sz w:val="24"/>
        </w:rPr>
        <w:t xml:space="preserve"> </w:t>
      </w:r>
      <w:r>
        <w:rPr>
          <w:rFonts w:ascii="Power Geez Unicode1" w:hAnsi="Power Geez Unicode1" w:cs="Nyala"/>
          <w:bCs/>
          <w:sz w:val="24"/>
        </w:rPr>
        <w:t>ያልሆነ ተቋም የ</w:t>
      </w:r>
      <w:r>
        <w:rPr>
          <w:rFonts w:ascii="Power Geez Unicode1" w:hAnsi="Power Geez Unicode1"/>
          <w:sz w:val="24"/>
        </w:rPr>
        <w:t xml:space="preserve">ሚኖረው የሀብት ድርሻ ለፕሮጀክቱ ከሚያስፈልገው ጠቅላላ ሀብት ቢያንስ 50 በመቶ መሆን አለበት፤ </w:t>
      </w:r>
    </w:p>
    <w:p w14:paraId="7B3B1E2D">
      <w:pPr>
        <w:pStyle w:val="12"/>
        <w:numPr>
          <w:ilvl w:val="0"/>
          <w:numId w:val="5"/>
        </w:numPr>
        <w:spacing w:line="360" w:lineRule="auto"/>
        <w:contextualSpacing w:val="0"/>
        <w:jc w:val="both"/>
        <w:rPr>
          <w:rFonts w:ascii="Power Geez Unicode1" w:hAnsi="Power Geez Unicode1"/>
          <w:sz w:val="24"/>
        </w:rPr>
      </w:pPr>
      <w:r>
        <w:rPr>
          <w:rFonts w:ascii="Power Geez Unicode1" w:hAnsi="Power Geez Unicode1" w:cs="Nyala"/>
          <w:sz w:val="24"/>
        </w:rPr>
        <w:t>በዚህ</w:t>
      </w:r>
      <w:r>
        <w:rPr>
          <w:rFonts w:ascii="Power Geez Unicode1" w:hAnsi="Power Geez Unicode1"/>
          <w:sz w:val="24"/>
        </w:rPr>
        <w:t xml:space="preserve"> አንቀጽ ንዑስ አንቀጽ (1) የተመለከተው ቢኖርም የሚሰራው የአጋርነት የምርምር ወይም አገልግሎት የመስጠት ሥራ አገራዊ ተጠቃሚነትን በተለየ ሁኔታ የሚያረጋግጥ መሆኑ በሚኒስቴሩ ሲወሰን የመንግሥት የምርምር ተቋሙ በሚኖረው የሀብት አስተዋጽዖ መጠን ላይ ማሻሻያ ሊደረግ ይችላል፡፡ </w:t>
      </w:r>
    </w:p>
    <w:p w14:paraId="58132969">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b/>
          <w:sz w:val="24"/>
        </w:rPr>
        <w:t>የአጋርነት ሥራዎች ውሳኔ አሰጣጥ</w:t>
      </w:r>
    </w:p>
    <w:p w14:paraId="43229EDB">
      <w:pPr>
        <w:pStyle w:val="12"/>
        <w:numPr>
          <w:ilvl w:val="0"/>
          <w:numId w:val="6"/>
        </w:numPr>
        <w:spacing w:line="360" w:lineRule="auto"/>
        <w:jc w:val="both"/>
        <w:rPr>
          <w:rFonts w:ascii="Power Geez Unicode1" w:hAnsi="Power Geez Unicode1"/>
          <w:sz w:val="24"/>
        </w:rPr>
      </w:pPr>
      <w:r>
        <w:rPr>
          <w:rFonts w:ascii="Power Geez Unicode1" w:hAnsi="Power Geez Unicode1" w:cs="Nyala"/>
          <w:sz w:val="24"/>
        </w:rPr>
        <w:t>በ</w:t>
      </w:r>
      <w:r>
        <w:rPr>
          <w:rFonts w:ascii="Power Geez Unicode1" w:hAnsi="Power Geez Unicode1"/>
          <w:sz w:val="24"/>
        </w:rPr>
        <w:t>አጋርነት የሚከናወኑ የምርምርና አገልግሎት መስጠት ሥራዎችን አስመልክቶ በሚተላለፉ ውሳኔዎች ላይ የአጋር ተቋማቱ ሚናና ድምፅ በአጋርነት መመስረቻ ስምምነት ውስጥ በዝርዝር መቀመጥ አለበት፡፡</w:t>
      </w:r>
    </w:p>
    <w:p w14:paraId="4F9233C4">
      <w:pPr>
        <w:spacing w:after="0" w:line="360" w:lineRule="auto"/>
        <w:jc w:val="center"/>
        <w:rPr>
          <w:rFonts w:ascii="Power Geez Unicode1" w:hAnsi="Power Geez Unicode1" w:cs="Nyala"/>
          <w:b/>
          <w:sz w:val="24"/>
        </w:rPr>
      </w:pPr>
      <w:r>
        <w:rPr>
          <w:rFonts w:ascii="Power Geez Unicode1" w:hAnsi="Power Geez Unicode1" w:cs="Nyala"/>
          <w:b/>
          <w:sz w:val="24"/>
        </w:rPr>
        <w:t>ክፍል ሦስት</w:t>
      </w:r>
    </w:p>
    <w:p w14:paraId="5FB57F21">
      <w:pPr>
        <w:spacing w:after="0" w:line="360" w:lineRule="auto"/>
        <w:jc w:val="center"/>
        <w:rPr>
          <w:rFonts w:ascii="Power Geez Unicode1" w:hAnsi="Power Geez Unicode1"/>
          <w:b/>
          <w:sz w:val="24"/>
        </w:rPr>
      </w:pPr>
      <w:r>
        <w:rPr>
          <w:rFonts w:ascii="Power Geez Unicode1" w:hAnsi="Power Geez Unicode1" w:cs="Nyala"/>
          <w:b/>
          <w:sz w:val="24"/>
        </w:rPr>
        <w:t xml:space="preserve"> </w:t>
      </w:r>
      <w:r>
        <w:rPr>
          <w:rFonts w:ascii="Power Geez Unicode1" w:hAnsi="Power Geez Unicode1"/>
          <w:b/>
          <w:sz w:val="24"/>
        </w:rPr>
        <w:t>የግብርና ምርምር ወይም አገልግሎት አጋርነት ዓይነቶች</w:t>
      </w:r>
    </w:p>
    <w:p w14:paraId="704E7957">
      <w:pPr>
        <w:pStyle w:val="12"/>
        <w:numPr>
          <w:ilvl w:val="0"/>
          <w:numId w:val="1"/>
        </w:numPr>
        <w:spacing w:after="0" w:line="360" w:lineRule="auto"/>
        <w:ind w:left="810" w:hanging="720"/>
        <w:jc w:val="both"/>
        <w:rPr>
          <w:rFonts w:ascii="Power Geez Unicode1" w:hAnsi="Power Geez Unicode1" w:cs="Nyala"/>
          <w:b/>
          <w:sz w:val="24"/>
        </w:rPr>
      </w:pPr>
      <w:r>
        <w:rPr>
          <w:rFonts w:ascii="Power Geez Unicode1" w:hAnsi="Power Geez Unicode1" w:cs="Nyala"/>
          <w:b/>
          <w:sz w:val="24"/>
        </w:rPr>
        <w:t xml:space="preserve"> የአጋርነት ዓይነቶች</w:t>
      </w:r>
    </w:p>
    <w:p w14:paraId="5983944D">
      <w:pPr>
        <w:spacing w:after="0" w:line="360" w:lineRule="auto"/>
        <w:ind w:left="90"/>
        <w:jc w:val="both"/>
        <w:rPr>
          <w:rFonts w:ascii="Power Geez Unicode1" w:hAnsi="Power Geez Unicode1" w:cs="Nyala"/>
          <w:sz w:val="24"/>
        </w:rPr>
      </w:pPr>
      <w:r>
        <w:rPr>
          <w:rFonts w:ascii="Power Geez Unicode1" w:hAnsi="Power Geez Unicode1" w:cs="Nyala"/>
          <w:sz w:val="24"/>
        </w:rPr>
        <w:t>የግብርና ምርምር ወይም አገልግሎት አጋርነት ዓይነቶች የሚከተሉትን ያካትታል፡-</w:t>
      </w:r>
    </w:p>
    <w:p w14:paraId="3582776D">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የቴክኖሎጂና መረጃ ማፍለቅ እና መጠቀም፤</w:t>
      </w:r>
    </w:p>
    <w:p w14:paraId="692C656A">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የቴክኖሎጂና መረጃ ሽግግር፤</w:t>
      </w:r>
    </w:p>
    <w:p w14:paraId="1ECE514D">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የምርምር አቅም ግንባታ፤</w:t>
      </w:r>
    </w:p>
    <w:p w14:paraId="45A55337">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የሰው ኃይልን በጋራ የመጠቀም፤</w:t>
      </w:r>
    </w:p>
    <w:p w14:paraId="59D315F0">
      <w:pPr>
        <w:pStyle w:val="12"/>
        <w:numPr>
          <w:ilvl w:val="1"/>
          <w:numId w:val="1"/>
        </w:numPr>
        <w:spacing w:line="360" w:lineRule="auto"/>
        <w:ind w:hanging="366"/>
        <w:jc w:val="both"/>
        <w:rPr>
          <w:rFonts w:ascii="Power Geez Unicode1" w:hAnsi="Power Geez Unicode1"/>
          <w:sz w:val="24"/>
        </w:rPr>
      </w:pPr>
      <w:r>
        <w:rPr>
          <w:rFonts w:ascii="Power Geez Unicode1" w:hAnsi="Power Geez Unicode1" w:cs="Nyala"/>
          <w:sz w:val="24"/>
        </w:rPr>
        <w:t>የምርምር</w:t>
      </w:r>
      <w:r>
        <w:rPr>
          <w:rFonts w:ascii="Power Geez Unicode1" w:hAnsi="Power Geez Unicode1"/>
          <w:sz w:val="24"/>
        </w:rPr>
        <w:t xml:space="preserve"> አገልግሎትና ማማከር፤ እና</w:t>
      </w:r>
    </w:p>
    <w:p w14:paraId="1E3F8D89">
      <w:pPr>
        <w:pStyle w:val="12"/>
        <w:numPr>
          <w:ilvl w:val="1"/>
          <w:numId w:val="1"/>
        </w:numPr>
        <w:spacing w:after="0" w:line="360" w:lineRule="auto"/>
        <w:ind w:hanging="366"/>
        <w:jc w:val="both"/>
        <w:rPr>
          <w:rFonts w:ascii="Power Geez Unicode1" w:hAnsi="Power Geez Unicode1"/>
          <w:sz w:val="24"/>
        </w:rPr>
      </w:pPr>
      <w:r>
        <w:rPr>
          <w:rFonts w:ascii="Power Geez Unicode1" w:hAnsi="Power Geez Unicode1" w:cs="Nyala"/>
          <w:sz w:val="24"/>
        </w:rPr>
        <w:t>የምርምር</w:t>
      </w:r>
      <w:r>
        <w:rPr>
          <w:rFonts w:ascii="Power Geez Unicode1" w:hAnsi="Power Geez Unicode1"/>
          <w:sz w:val="24"/>
        </w:rPr>
        <w:t xml:space="preserve"> ሀብት አቅራቢነት፡፡</w:t>
      </w:r>
    </w:p>
    <w:p w14:paraId="3B41B5FE">
      <w:pPr>
        <w:pStyle w:val="12"/>
        <w:spacing w:line="360" w:lineRule="auto"/>
        <w:ind w:left="1086"/>
        <w:jc w:val="both"/>
        <w:rPr>
          <w:rFonts w:ascii="Power Geez Unicode1" w:hAnsi="Power Geez Unicode1"/>
          <w:sz w:val="12"/>
        </w:rPr>
      </w:pPr>
    </w:p>
    <w:p w14:paraId="673B8506">
      <w:pPr>
        <w:pStyle w:val="12"/>
        <w:numPr>
          <w:ilvl w:val="0"/>
          <w:numId w:val="1"/>
        </w:numPr>
        <w:spacing w:after="0" w:line="360" w:lineRule="auto"/>
        <w:ind w:left="900" w:hanging="810"/>
        <w:jc w:val="both"/>
        <w:rPr>
          <w:rFonts w:ascii="Power Geez Unicode1" w:hAnsi="Power Geez Unicode1"/>
          <w:b/>
          <w:sz w:val="24"/>
        </w:rPr>
      </w:pPr>
      <w:r>
        <w:rPr>
          <w:rFonts w:ascii="Power Geez Unicode1" w:hAnsi="Power Geez Unicode1" w:cs="Nyala"/>
          <w:b/>
          <w:sz w:val="24"/>
        </w:rPr>
        <w:t xml:space="preserve"> ምርምርን</w:t>
      </w:r>
      <w:r>
        <w:rPr>
          <w:rFonts w:ascii="Power Geez Unicode1" w:hAnsi="Power Geez Unicode1"/>
          <w:b/>
          <w:sz w:val="24"/>
        </w:rPr>
        <w:t xml:space="preserve"> ወይም አገልግሎትን በውል መተግበር፡-</w:t>
      </w:r>
    </w:p>
    <w:p w14:paraId="3E19FDCD">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 xml:space="preserve"> ማንኛውም በአጋርነት የሚፈጸም የምርምርና እና የአገልግሎት ሥራ በውል መታሰር አለበት፡፡</w:t>
      </w:r>
    </w:p>
    <w:p w14:paraId="17B3C7CD">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የምርምር ሥራ ወይም አገልግሎት ማግኘት የሚፈልግ አጋር ለምርምር ወይም ለአገልግሎት ሥራው የሚያስፈልገውን ወጪ የመሸፈን ግዴታ አለበት፡፡</w:t>
      </w:r>
    </w:p>
    <w:p w14:paraId="079CBD7B">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የምርምር ሥራ ወይም አገልግሎት ለመስጠት የተስማማው አጋር በገባው ውል መሰረት የውጤቱን ጥራት እና ሚስጥር በጠበቀ መልኩ ማስረከብ አለበት፡፡</w:t>
      </w:r>
    </w:p>
    <w:p w14:paraId="4408E7C7">
      <w:pPr>
        <w:pStyle w:val="12"/>
        <w:numPr>
          <w:ilvl w:val="0"/>
          <w:numId w:val="1"/>
        </w:numPr>
        <w:spacing w:after="0" w:line="360" w:lineRule="auto"/>
        <w:jc w:val="both"/>
        <w:rPr>
          <w:rFonts w:ascii="Power Geez Unicode1" w:hAnsi="Power Geez Unicode1"/>
          <w:b/>
          <w:sz w:val="24"/>
        </w:rPr>
      </w:pPr>
      <w:r>
        <w:rPr>
          <w:rFonts w:ascii="Power Geez Unicode1" w:hAnsi="Power Geez Unicode1"/>
          <w:b/>
          <w:sz w:val="24"/>
        </w:rPr>
        <w:t xml:space="preserve"> ስለ ምርምርና አገልግሎት መሰረት ልማት </w:t>
      </w:r>
    </w:p>
    <w:p w14:paraId="785E66A3">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 xml:space="preserve">አጋር ተቋማት ለምርምር ወይም አገልግሎት ሥራዎች የሚያስፈልጉ መሰረተ-ልማቶችን በሚያደርጉት ስምምነት መሰረት በጋራ ማልማትና መጠቀም ይችላሉ፡፡ </w:t>
      </w:r>
    </w:p>
    <w:p w14:paraId="1BD4AA92">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በጋራ ያለሙትን የምርምር ወይም አገልግሎት መሰረተ-ልማት በጋራ ወይም በአንደኛው አጋር በኩል ሊያስተዳድሩ ይችላሉ፡፡</w:t>
      </w:r>
    </w:p>
    <w:p w14:paraId="657B5A35">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 xml:space="preserve">በጋራ ያለሙትን መሰረተ-ልማት ሦስተኛ ወገን የሚጠቀምበትን ወይም የሚያስተላልፉበትን አሰራር በጋራ ይወስናሉ፡፡ </w:t>
      </w:r>
    </w:p>
    <w:p w14:paraId="2F79CE72">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በጋራ ላለሙት መሰረተ-ልማት እንዳስፈላጊነቱ የንብረት መድን ኢንሹራንስ መግዛት እንዲሁም ሌሎች ተያያዥ ኃላፊነቶችን በጋራ ይሸፍናሉ፡፡</w:t>
      </w:r>
    </w:p>
    <w:p w14:paraId="36620D5D">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 xml:space="preserve">ከአጋሮች አንዱ ከስምምነቱ መውጣት ቢፈልግ ሌላኛው አጋር በጋራ ያለሙትን መሰረተ-ልማት ግምት በጋራ ስምምነት መሠረት ድርሻውን በመስጠት ሊያሰናብተው ወይንም ድርሻውን መሸፈን የሚችል ሌላ አጋር ተተክቶ እንዲገባ ሊያደርግ ይችላል፡፡ </w:t>
      </w:r>
    </w:p>
    <w:p w14:paraId="54CC9ED4">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 xml:space="preserve">በዚህ አንቀጽ ንዑስ አንቀጽ (5) ላይ በተቀመጠው አግባብ ለመፈጸም የማይቻልበት ሁኔታ ሲያጋጥም ወይም አጋር አካላቱ በማንኛውም ምክንያት ስምምነቱን ሲያቋርጡ በጋራ ያለሙትን መሰረተ-ልማት በሚመለከት አግባብ ያለው የሀገሪቱ ሕግ ተፈጻሚ ይሆናል፡፡ </w:t>
      </w:r>
    </w:p>
    <w:p w14:paraId="24B08C6B">
      <w:pPr>
        <w:pStyle w:val="12"/>
        <w:numPr>
          <w:ilvl w:val="0"/>
          <w:numId w:val="1"/>
        </w:numPr>
        <w:spacing w:after="0" w:line="360" w:lineRule="auto"/>
        <w:jc w:val="both"/>
        <w:rPr>
          <w:rFonts w:ascii="Power Geez Unicode1" w:hAnsi="Power Geez Unicode1"/>
          <w:b/>
          <w:sz w:val="24"/>
        </w:rPr>
      </w:pPr>
      <w:r>
        <w:rPr>
          <w:rFonts w:ascii="Power Geez Unicode1" w:hAnsi="Power Geez Unicode1"/>
          <w:b/>
          <w:sz w:val="24"/>
        </w:rPr>
        <w:t xml:space="preserve"> ስምና መለያን ፍራንቻይዝ ስለማድረግ </w:t>
      </w:r>
    </w:p>
    <w:p w14:paraId="623ED7EA">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 xml:space="preserve">አጋሮች አንደኛው የሌላኛውን መልካም ስምና መለያ ወይም የቢዝነስ ሞዴል አሰራርን </w:t>
      </w:r>
      <w:r>
        <w:rPr>
          <w:rFonts w:ascii="Power Geez Unicode1" w:hAnsi="Power Geez Unicode1"/>
          <w:bCs/>
          <w:sz w:val="24"/>
        </w:rPr>
        <w:t>ፍራንቻይዝ</w:t>
      </w:r>
      <w:r>
        <w:rPr>
          <w:rFonts w:ascii="Power Geez Unicode1" w:hAnsi="Power Geez Unicode1"/>
          <w:b/>
          <w:sz w:val="24"/>
        </w:rPr>
        <w:t xml:space="preserve"> </w:t>
      </w:r>
      <w:r>
        <w:rPr>
          <w:rFonts w:ascii="Power Geez Unicode1" w:hAnsi="Power Geez Unicode1"/>
          <w:sz w:val="24"/>
        </w:rPr>
        <w:t>በማድረግ መጠቀም፣ የምርምር ውጤቶቹን ማስተዋወቅና ለገበያ ማቅረብ ይችላሉ፡፡</w:t>
      </w:r>
    </w:p>
    <w:p w14:paraId="3560E150">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 xml:space="preserve">በዚህ አንቀጽ ንዑስ አንቀጽ (1) የተጠቀሰው እንደተጠበቀ ሆኖ የመልካም ስምና መለያ ወይም ቢዝነስ ሞዴል ባለቤቱ በማንኛውም ጊዜና ሁኔታ የጥራት ክትትልና ግምገማ የማድረግ መብት አለው፡፡ </w:t>
      </w:r>
    </w:p>
    <w:p w14:paraId="60B09732">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 xml:space="preserve">የመልካም ስምና መለያ ወይም ቢዝነስ ሞዴል ባለቤቱ ላከራየው መብት በስምመነታቸው መሠረት ክፍያ የማግኘት መብት አለው፡፡ </w:t>
      </w:r>
    </w:p>
    <w:p w14:paraId="487C966F">
      <w:pPr>
        <w:pStyle w:val="12"/>
        <w:numPr>
          <w:ilvl w:val="1"/>
          <w:numId w:val="1"/>
        </w:numPr>
        <w:spacing w:line="360" w:lineRule="auto"/>
        <w:ind w:hanging="366"/>
        <w:jc w:val="both"/>
        <w:rPr>
          <w:rFonts w:ascii="Power Geez Unicode1" w:hAnsi="Power Geez Unicode1"/>
          <w:sz w:val="24"/>
        </w:rPr>
      </w:pPr>
      <w:r>
        <w:rPr>
          <w:rFonts w:ascii="Power Geez Unicode1" w:hAnsi="Power Geez Unicode1"/>
          <w:sz w:val="24"/>
        </w:rPr>
        <w:t>የፍራንቻይዝ መብት ወሳጅ በመልካም ስምና መለያ ወይም የቢዝነስ ሞዴል ሲጠቀም በሦስተኛ ወገን ላይ ለሚያደርሰው ጉዳት ወይም ኪሳራ ኃላፊነት አለበት፤ እንዲሁም ባለመብቱ ላይ ለሚደርስ የስም መጥፋት ወይም የንግድ ኪሳራ አግባብነት ባለው ህግ መሰረት ተገቢውን ካሣ ይከፍላል፡፡</w:t>
      </w:r>
    </w:p>
    <w:p w14:paraId="4B508282">
      <w:pPr>
        <w:pStyle w:val="12"/>
        <w:numPr>
          <w:ilvl w:val="0"/>
          <w:numId w:val="1"/>
        </w:numPr>
        <w:spacing w:after="0" w:line="360" w:lineRule="auto"/>
        <w:jc w:val="both"/>
        <w:rPr>
          <w:rFonts w:ascii="Power Geez Unicode1" w:hAnsi="Power Geez Unicode1"/>
          <w:b/>
          <w:sz w:val="24"/>
        </w:rPr>
      </w:pPr>
      <w:r>
        <w:rPr>
          <w:rFonts w:ascii="Power Geez Unicode1" w:hAnsi="Power Geez Unicode1"/>
          <w:b/>
          <w:sz w:val="24"/>
        </w:rPr>
        <w:t xml:space="preserve"> የአጋርነት ስምምነት ቅድመ-ሁኔታዎች</w:t>
      </w:r>
    </w:p>
    <w:p w14:paraId="1ABAF46D">
      <w:pPr>
        <w:spacing w:after="0" w:line="360" w:lineRule="auto"/>
        <w:ind w:left="90"/>
        <w:jc w:val="both"/>
        <w:rPr>
          <w:rFonts w:ascii="Power Geez Unicode1" w:hAnsi="Power Geez Unicode1"/>
          <w:sz w:val="24"/>
        </w:rPr>
      </w:pPr>
      <w:r>
        <w:rPr>
          <w:rFonts w:ascii="Power Geez Unicode1" w:hAnsi="Power Geez Unicode1"/>
          <w:sz w:val="24"/>
        </w:rPr>
        <w:t>የግብርና ምርምርና አገልግሎት አጋርነት መመስረቻ ውል በህግ ፊት የሚጸና ለመሆን የሚከተሉትን ማሟላት አለበት፡-</w:t>
      </w:r>
    </w:p>
    <w:p w14:paraId="41E352D7">
      <w:pPr>
        <w:pStyle w:val="12"/>
        <w:numPr>
          <w:ilvl w:val="1"/>
          <w:numId w:val="1"/>
        </w:numPr>
        <w:spacing w:after="0" w:line="360" w:lineRule="auto"/>
        <w:jc w:val="both"/>
        <w:rPr>
          <w:rFonts w:ascii="Power Geez Unicode1" w:hAnsi="Power Geez Unicode1"/>
          <w:sz w:val="24"/>
        </w:rPr>
      </w:pPr>
      <w:r>
        <w:rPr>
          <w:rFonts w:ascii="Power Geez Unicode1" w:hAnsi="Power Geez Unicode1"/>
          <w:sz w:val="24"/>
        </w:rPr>
        <w:t xml:space="preserve">በተዋዋይ ወገኖች ፈቃድ ላይ የተመሠረተ፤ </w:t>
      </w:r>
    </w:p>
    <w:p w14:paraId="34C34F80">
      <w:pPr>
        <w:pStyle w:val="12"/>
        <w:numPr>
          <w:ilvl w:val="1"/>
          <w:numId w:val="1"/>
        </w:numPr>
        <w:spacing w:after="0" w:line="360" w:lineRule="auto"/>
        <w:jc w:val="both"/>
        <w:rPr>
          <w:rFonts w:ascii="Power Geez Unicode1" w:hAnsi="Power Geez Unicode1"/>
          <w:sz w:val="24"/>
        </w:rPr>
      </w:pPr>
      <w:r>
        <w:rPr>
          <w:rFonts w:ascii="Power Geez Unicode1" w:hAnsi="Power Geez Unicode1"/>
          <w:sz w:val="24"/>
        </w:rPr>
        <w:t xml:space="preserve">የሚቻልና ለህግ ተቃራኒ ያልሆነ ዓላማ ያለው፤ </w:t>
      </w:r>
    </w:p>
    <w:p w14:paraId="34C095B3">
      <w:pPr>
        <w:pStyle w:val="12"/>
        <w:numPr>
          <w:ilvl w:val="1"/>
          <w:numId w:val="1"/>
        </w:numPr>
        <w:spacing w:line="360" w:lineRule="auto"/>
        <w:jc w:val="both"/>
        <w:rPr>
          <w:rFonts w:ascii="Power Geez Unicode1" w:hAnsi="Power Geez Unicode1"/>
          <w:sz w:val="24"/>
        </w:rPr>
      </w:pPr>
      <w:r>
        <w:rPr>
          <w:rFonts w:ascii="Power Geez Unicode1" w:hAnsi="Power Geez Unicode1"/>
          <w:sz w:val="24"/>
        </w:rPr>
        <w:t>የህግ ችሎታ ባላቸዉ ሰዎች መካከል የሚፈጸም መሆን፡፡</w:t>
      </w:r>
    </w:p>
    <w:p w14:paraId="7111E5C4">
      <w:pPr>
        <w:pStyle w:val="12"/>
        <w:numPr>
          <w:ilvl w:val="0"/>
          <w:numId w:val="1"/>
        </w:numPr>
        <w:spacing w:after="0" w:line="360" w:lineRule="auto"/>
        <w:jc w:val="both"/>
        <w:rPr>
          <w:rFonts w:ascii="Power Geez Unicode1" w:hAnsi="Power Geez Unicode1"/>
          <w:b/>
          <w:sz w:val="24"/>
        </w:rPr>
      </w:pPr>
      <w:r>
        <w:rPr>
          <w:rFonts w:ascii="Power Geez Unicode1" w:hAnsi="Power Geez Unicode1"/>
          <w:b/>
          <w:sz w:val="24"/>
        </w:rPr>
        <w:t>የአጋርነት መመስረቻ ስምምነት ይዘት</w:t>
      </w:r>
    </w:p>
    <w:p w14:paraId="4A380536">
      <w:pPr>
        <w:spacing w:after="0" w:line="360" w:lineRule="auto"/>
        <w:jc w:val="both"/>
        <w:rPr>
          <w:rFonts w:ascii="Power Geez Unicode1" w:hAnsi="Power Geez Unicode1"/>
          <w:sz w:val="24"/>
        </w:rPr>
      </w:pPr>
      <w:r>
        <w:rPr>
          <w:rFonts w:ascii="Power Geez Unicode1" w:hAnsi="Power Geez Unicode1"/>
          <w:sz w:val="24"/>
        </w:rPr>
        <w:t>የግብርና ምርምር ወይም አገልግሎት አጋርነት መመስረቻ ውል ቢያንስ የሚከተለው ይዘት ይኖረዋል፡-</w:t>
      </w:r>
    </w:p>
    <w:p w14:paraId="6B491204">
      <w:pPr>
        <w:pStyle w:val="12"/>
        <w:numPr>
          <w:ilvl w:val="0"/>
          <w:numId w:val="7"/>
        </w:numPr>
        <w:spacing w:after="0" w:line="360" w:lineRule="auto"/>
        <w:jc w:val="both"/>
        <w:rPr>
          <w:rFonts w:ascii="Power Geez Unicode1" w:hAnsi="Power Geez Unicode1"/>
          <w:sz w:val="24"/>
        </w:rPr>
      </w:pPr>
      <w:r>
        <w:rPr>
          <w:rFonts w:ascii="Power Geez Unicode1" w:hAnsi="Power Geez Unicode1" w:cs="Ebrima"/>
          <w:sz w:val="24"/>
        </w:rPr>
        <w:t>የአጋር አካላቱ ሙሉ</w:t>
      </w:r>
      <w:r>
        <w:rPr>
          <w:rFonts w:ascii="Power Geez Unicode1" w:hAnsi="Power Geez Unicode1"/>
          <w:sz w:val="24"/>
        </w:rPr>
        <w:t xml:space="preserve"> ስም፣ አድራሻ እና የሥራ ፈቃድ ዓይነት</w:t>
      </w:r>
    </w:p>
    <w:p w14:paraId="425F8158">
      <w:pPr>
        <w:pStyle w:val="12"/>
        <w:numPr>
          <w:ilvl w:val="0"/>
          <w:numId w:val="7"/>
        </w:numPr>
        <w:spacing w:line="360" w:lineRule="auto"/>
        <w:jc w:val="both"/>
        <w:rPr>
          <w:rFonts w:ascii="Power Geez Unicode1" w:hAnsi="Power Geez Unicode1"/>
          <w:sz w:val="24"/>
        </w:rPr>
      </w:pPr>
      <w:r>
        <w:rPr>
          <w:rFonts w:ascii="Power Geez Unicode1" w:hAnsi="Power Geez Unicode1" w:cs="Ebrima"/>
          <w:sz w:val="24"/>
        </w:rPr>
        <w:t>የአጋርነት</w:t>
      </w:r>
      <w:r>
        <w:rPr>
          <w:rFonts w:ascii="Power Geez Unicode1" w:hAnsi="Power Geez Unicode1"/>
          <w:sz w:val="24"/>
        </w:rPr>
        <w:t xml:space="preserve"> ስምምነቱ ዓላማ፤</w:t>
      </w:r>
    </w:p>
    <w:p w14:paraId="3991C174">
      <w:pPr>
        <w:pStyle w:val="12"/>
        <w:numPr>
          <w:ilvl w:val="0"/>
          <w:numId w:val="7"/>
        </w:numPr>
        <w:spacing w:line="360" w:lineRule="auto"/>
        <w:jc w:val="both"/>
        <w:rPr>
          <w:rFonts w:ascii="Power Geez Unicode1" w:hAnsi="Power Geez Unicode1"/>
          <w:sz w:val="24"/>
        </w:rPr>
      </w:pPr>
      <w:r>
        <w:rPr>
          <w:rFonts w:ascii="Power Geez Unicode1" w:hAnsi="Power Geez Unicode1" w:cs="Ebrima"/>
          <w:sz w:val="24"/>
        </w:rPr>
        <w:t xml:space="preserve">ከአጋርነት </w:t>
      </w:r>
      <w:r>
        <w:rPr>
          <w:rFonts w:ascii="Power Geez Unicode1" w:hAnsi="Power Geez Unicode1"/>
          <w:sz w:val="24"/>
        </w:rPr>
        <w:t xml:space="preserve">ስምምነቱ </w:t>
      </w:r>
      <w:r>
        <w:rPr>
          <w:rFonts w:ascii="Power Geez Unicode1" w:hAnsi="Power Geez Unicode1" w:cs="Ebrima"/>
          <w:sz w:val="24"/>
        </w:rPr>
        <w:t>የሚመነጩ መብትና</w:t>
      </w:r>
      <w:r>
        <w:rPr>
          <w:rFonts w:ascii="Power Geez Unicode1" w:hAnsi="Power Geez Unicode1"/>
          <w:sz w:val="24"/>
        </w:rPr>
        <w:t xml:space="preserve"> ግዴታዎች፤</w:t>
      </w:r>
    </w:p>
    <w:p w14:paraId="69969457">
      <w:pPr>
        <w:pStyle w:val="12"/>
        <w:numPr>
          <w:ilvl w:val="0"/>
          <w:numId w:val="7"/>
        </w:numPr>
        <w:spacing w:line="360" w:lineRule="auto"/>
        <w:jc w:val="both"/>
        <w:rPr>
          <w:rFonts w:ascii="Power Geez Unicode1" w:hAnsi="Power Geez Unicode1"/>
          <w:sz w:val="24"/>
        </w:rPr>
      </w:pPr>
      <w:r>
        <w:rPr>
          <w:rFonts w:ascii="Power Geez Unicode1" w:hAnsi="Power Geez Unicode1" w:cs="Ebrima"/>
          <w:sz w:val="24"/>
        </w:rPr>
        <w:t>የአጋር አካላቱ ተግባርና</w:t>
      </w:r>
      <w:r>
        <w:rPr>
          <w:rFonts w:ascii="Power Geez Unicode1" w:hAnsi="Power Geez Unicode1"/>
          <w:sz w:val="24"/>
        </w:rPr>
        <w:t xml:space="preserve"> ኃላፊነት፤</w:t>
      </w:r>
    </w:p>
    <w:p w14:paraId="4AC7D116">
      <w:pPr>
        <w:pStyle w:val="12"/>
        <w:numPr>
          <w:ilvl w:val="0"/>
          <w:numId w:val="7"/>
        </w:numPr>
        <w:spacing w:line="360" w:lineRule="auto"/>
        <w:jc w:val="both"/>
        <w:rPr>
          <w:rFonts w:ascii="Power Geez Unicode1" w:hAnsi="Power Geez Unicode1"/>
          <w:sz w:val="24"/>
        </w:rPr>
      </w:pPr>
      <w:r>
        <w:rPr>
          <w:rFonts w:ascii="Power Geez Unicode1" w:hAnsi="Power Geez Unicode1" w:cs="Ebrima"/>
          <w:sz w:val="24"/>
        </w:rPr>
        <w:t>ለአጋርነት ሥራው የሚያስፈልጉ የመሰረተ</w:t>
      </w:r>
      <w:r>
        <w:rPr>
          <w:rFonts w:ascii="Power Geez Unicode1" w:hAnsi="Power Geez Unicode1"/>
          <w:sz w:val="24"/>
        </w:rPr>
        <w:t xml:space="preserve"> ልማት፣ ፋሲሊቲዎች፣ የቴክኒክ እና የፋይናንስ አስተዋጽዖ ድርሻ፤</w:t>
      </w:r>
    </w:p>
    <w:p w14:paraId="22910BF3">
      <w:pPr>
        <w:pStyle w:val="12"/>
        <w:numPr>
          <w:ilvl w:val="0"/>
          <w:numId w:val="7"/>
        </w:numPr>
        <w:spacing w:line="360" w:lineRule="auto"/>
        <w:jc w:val="both"/>
        <w:rPr>
          <w:rFonts w:ascii="Power Geez Unicode1" w:hAnsi="Power Geez Unicode1"/>
          <w:sz w:val="24"/>
        </w:rPr>
      </w:pPr>
      <w:r>
        <w:rPr>
          <w:rFonts w:ascii="Power Geez Unicode1" w:hAnsi="Power Geez Unicode1" w:cs="Ebrima"/>
          <w:sz w:val="24"/>
        </w:rPr>
        <w:t>ከአጋርነት</w:t>
      </w:r>
      <w:r>
        <w:rPr>
          <w:rFonts w:ascii="Power Geez Unicode1" w:hAnsi="Power Geez Unicode1"/>
          <w:sz w:val="24"/>
        </w:rPr>
        <w:t xml:space="preserve"> የሚገኝ ውጤት ወይም ጥቅም ድርሻ ክፍፍል፤</w:t>
      </w:r>
    </w:p>
    <w:p w14:paraId="7A7CABDC">
      <w:pPr>
        <w:pStyle w:val="12"/>
        <w:numPr>
          <w:ilvl w:val="0"/>
          <w:numId w:val="7"/>
        </w:numPr>
        <w:spacing w:line="360" w:lineRule="auto"/>
        <w:jc w:val="both"/>
        <w:rPr>
          <w:rFonts w:ascii="Power Geez Unicode1" w:hAnsi="Power Geez Unicode1"/>
          <w:sz w:val="24"/>
        </w:rPr>
      </w:pPr>
      <w:r>
        <w:rPr>
          <w:rFonts w:ascii="Power Geez Unicode1" w:hAnsi="Power Geez Unicode1" w:cs="Ebrima"/>
          <w:sz w:val="24"/>
        </w:rPr>
        <w:t>ከአጋርነቱ በሚገኝ የአ</w:t>
      </w:r>
      <w:r>
        <w:rPr>
          <w:rFonts w:ascii="Power Geez Unicode1" w:hAnsi="Power Geez Unicode1"/>
          <w:sz w:val="24"/>
        </w:rPr>
        <w:t>እምሯዊ ንብረት መብት ባለቤትነት ላይ የሚኖራቸው ድርሻ፤</w:t>
      </w:r>
    </w:p>
    <w:p w14:paraId="0314C235">
      <w:pPr>
        <w:pStyle w:val="12"/>
        <w:numPr>
          <w:ilvl w:val="0"/>
          <w:numId w:val="7"/>
        </w:numPr>
        <w:spacing w:line="360" w:lineRule="auto"/>
        <w:jc w:val="both"/>
        <w:rPr>
          <w:rFonts w:ascii="Power Geez Unicode1" w:hAnsi="Power Geez Unicode1"/>
          <w:sz w:val="24"/>
        </w:rPr>
      </w:pPr>
      <w:r>
        <w:rPr>
          <w:rFonts w:ascii="Power Geez Unicode1" w:hAnsi="Power Geez Unicode1" w:cs="Ebrima"/>
          <w:sz w:val="24"/>
        </w:rPr>
        <w:t>የአጋርነት</w:t>
      </w:r>
      <w:r>
        <w:rPr>
          <w:rFonts w:ascii="Power Geez Unicode1" w:hAnsi="Power Geez Unicode1"/>
          <w:sz w:val="24"/>
        </w:rPr>
        <w:t xml:space="preserve"> ስምምነቱ እንዳይፈጸም ሊያደርጉ የሚችሉ ተብለው በጋራ የተለዩ ከአቅም በላይ የሆኑ ምክንያቶች ዝርዝር፤</w:t>
      </w:r>
    </w:p>
    <w:p w14:paraId="523B6623">
      <w:pPr>
        <w:pStyle w:val="12"/>
        <w:numPr>
          <w:ilvl w:val="0"/>
          <w:numId w:val="7"/>
        </w:numPr>
        <w:spacing w:line="360" w:lineRule="auto"/>
        <w:jc w:val="both"/>
        <w:rPr>
          <w:rFonts w:ascii="Power Geez Unicode1" w:hAnsi="Power Geez Unicode1"/>
          <w:sz w:val="24"/>
        </w:rPr>
      </w:pPr>
      <w:r>
        <w:rPr>
          <w:rFonts w:ascii="Power Geez Unicode1" w:hAnsi="Power Geez Unicode1"/>
          <w:sz w:val="24"/>
        </w:rPr>
        <w:t xml:space="preserve"> የመብትና ግዴታዎች አፈጻጸም ሁኔታ፤</w:t>
      </w:r>
    </w:p>
    <w:p w14:paraId="67B3AB5B">
      <w:pPr>
        <w:pStyle w:val="12"/>
        <w:numPr>
          <w:ilvl w:val="0"/>
          <w:numId w:val="7"/>
        </w:numPr>
        <w:spacing w:line="360" w:lineRule="auto"/>
        <w:jc w:val="both"/>
        <w:rPr>
          <w:rFonts w:ascii="Power Geez Unicode1" w:hAnsi="Power Geez Unicode1"/>
          <w:sz w:val="24"/>
        </w:rPr>
      </w:pPr>
      <w:r>
        <w:rPr>
          <w:rFonts w:ascii="Power Geez Unicode1" w:hAnsi="Power Geez Unicode1" w:cs="Ebrima"/>
          <w:sz w:val="24"/>
        </w:rPr>
        <w:t>የአጋርነት</w:t>
      </w:r>
      <w:r>
        <w:rPr>
          <w:rFonts w:ascii="Power Geez Unicode1" w:hAnsi="Power Geez Unicode1"/>
          <w:sz w:val="24"/>
        </w:rPr>
        <w:t xml:space="preserve"> ስምምነቱ ጸንቶ የሚቆይበት ጊዜ፣ ስለሚሻሻልበት፣ ስለሚቀየርበት ወይም ስለሚቋረጥበት ሁኔታዎች፤</w:t>
      </w:r>
    </w:p>
    <w:p w14:paraId="63D1E7DF">
      <w:pPr>
        <w:pStyle w:val="12"/>
        <w:numPr>
          <w:ilvl w:val="0"/>
          <w:numId w:val="7"/>
        </w:numPr>
        <w:spacing w:line="360" w:lineRule="auto"/>
        <w:jc w:val="both"/>
        <w:rPr>
          <w:rFonts w:ascii="Power Geez Unicode1" w:hAnsi="Power Geez Unicode1"/>
          <w:sz w:val="24"/>
        </w:rPr>
      </w:pPr>
      <w:r>
        <w:rPr>
          <w:rFonts w:ascii="Power Geez Unicode1" w:hAnsi="Power Geez Unicode1"/>
          <w:sz w:val="24"/>
        </w:rPr>
        <w:t xml:space="preserve"> የአጋርነት ፕሮጀክቱ አስተዳደር ሁኔታ፤</w:t>
      </w:r>
    </w:p>
    <w:p w14:paraId="44317D69">
      <w:pPr>
        <w:pStyle w:val="12"/>
        <w:numPr>
          <w:ilvl w:val="0"/>
          <w:numId w:val="7"/>
        </w:numPr>
        <w:spacing w:line="360" w:lineRule="auto"/>
        <w:jc w:val="both"/>
        <w:rPr>
          <w:rFonts w:ascii="Power Geez Unicode1" w:hAnsi="Power Geez Unicode1"/>
          <w:sz w:val="24"/>
        </w:rPr>
      </w:pPr>
      <w:r>
        <w:rPr>
          <w:rFonts w:ascii="Power Geez Unicode1" w:hAnsi="Power Geez Unicode1" w:cs="Ebrima"/>
          <w:sz w:val="24"/>
        </w:rPr>
        <w:t xml:space="preserve"> አለመግባባትን</w:t>
      </w:r>
      <w:r>
        <w:rPr>
          <w:rFonts w:ascii="Power Geez Unicode1" w:hAnsi="Power Geez Unicode1"/>
          <w:sz w:val="24"/>
        </w:rPr>
        <w:t xml:space="preserve"> የመፍቻ መንገዶች፤</w:t>
      </w:r>
    </w:p>
    <w:p w14:paraId="3A4056FC">
      <w:pPr>
        <w:pStyle w:val="12"/>
        <w:numPr>
          <w:ilvl w:val="0"/>
          <w:numId w:val="7"/>
        </w:numPr>
        <w:spacing w:line="360" w:lineRule="auto"/>
        <w:jc w:val="both"/>
        <w:rPr>
          <w:rFonts w:ascii="Power Geez Unicode1" w:hAnsi="Power Geez Unicode1"/>
          <w:sz w:val="24"/>
        </w:rPr>
      </w:pPr>
      <w:r>
        <w:rPr>
          <w:rFonts w:ascii="Power Geez Unicode1" w:hAnsi="Power Geez Unicode1"/>
          <w:sz w:val="24"/>
        </w:rPr>
        <w:t xml:space="preserve"> </w:t>
      </w:r>
      <w:r>
        <w:rPr>
          <w:rFonts w:ascii="Power Geez Unicode1" w:hAnsi="Power Geez Unicode1" w:cs="Ebrima"/>
          <w:sz w:val="24"/>
        </w:rPr>
        <w:t>የአጋርነት</w:t>
      </w:r>
      <w:r>
        <w:rPr>
          <w:rFonts w:ascii="Power Geez Unicode1" w:hAnsi="Power Geez Unicode1"/>
          <w:sz w:val="24"/>
        </w:rPr>
        <w:t xml:space="preserve"> ስምምነቱ አፈጻጸም ክትትልና ግምገማ ሥርዓት፤ እና</w:t>
      </w:r>
    </w:p>
    <w:p w14:paraId="4AAA2E50">
      <w:pPr>
        <w:pStyle w:val="12"/>
        <w:numPr>
          <w:ilvl w:val="0"/>
          <w:numId w:val="7"/>
        </w:numPr>
        <w:spacing w:line="360" w:lineRule="auto"/>
        <w:jc w:val="both"/>
        <w:rPr>
          <w:rFonts w:ascii="Power Geez Unicode1" w:hAnsi="Power Geez Unicode1"/>
          <w:sz w:val="24"/>
        </w:rPr>
      </w:pPr>
      <w:r>
        <w:rPr>
          <w:rFonts w:ascii="Power Geez Unicode1" w:hAnsi="Power Geez Unicode1"/>
          <w:sz w:val="24"/>
        </w:rPr>
        <w:t xml:space="preserve"> </w:t>
      </w:r>
      <w:r>
        <w:rPr>
          <w:rFonts w:ascii="Power Geez Unicode1" w:hAnsi="Power Geez Unicode1" w:cs="Ebrima"/>
          <w:sz w:val="24"/>
        </w:rPr>
        <w:t>የአጋርነት</w:t>
      </w:r>
      <w:r>
        <w:rPr>
          <w:rFonts w:ascii="Power Geez Unicode1" w:hAnsi="Power Geez Unicode1"/>
          <w:sz w:val="24"/>
        </w:rPr>
        <w:t xml:space="preserve"> ስምምነቱ የተፈጸመበት ጊዜና ቦታ፡፡</w:t>
      </w:r>
    </w:p>
    <w:p w14:paraId="2C0F8DF4">
      <w:pPr>
        <w:spacing w:after="0" w:line="360" w:lineRule="auto"/>
        <w:ind w:left="2340" w:hanging="2070"/>
        <w:jc w:val="center"/>
        <w:rPr>
          <w:rFonts w:ascii="Power Geez Unicode1" w:hAnsi="Power Geez Unicode1"/>
          <w:b/>
          <w:sz w:val="24"/>
        </w:rPr>
      </w:pPr>
      <w:r>
        <w:rPr>
          <w:rFonts w:ascii="Power Geez Unicode1" w:hAnsi="Power Geez Unicode1"/>
          <w:b/>
          <w:sz w:val="24"/>
        </w:rPr>
        <w:t>ክፍል አራት</w:t>
      </w:r>
    </w:p>
    <w:p w14:paraId="72A56712">
      <w:pPr>
        <w:spacing w:line="360" w:lineRule="auto"/>
        <w:ind w:left="2340" w:hanging="2070"/>
        <w:jc w:val="center"/>
        <w:rPr>
          <w:rFonts w:ascii="Power Geez Unicode1" w:hAnsi="Power Geez Unicode1"/>
          <w:sz w:val="24"/>
        </w:rPr>
      </w:pPr>
      <w:r>
        <w:rPr>
          <w:rFonts w:ascii="Power Geez Unicode1" w:hAnsi="Power Geez Unicode1"/>
          <w:b/>
          <w:sz w:val="24"/>
        </w:rPr>
        <w:t>የአጋርነት ፕሮጀክቶች አስተዳደር እና የአጋር አካላት ተግባርና ኃላፊነቶች</w:t>
      </w:r>
    </w:p>
    <w:p w14:paraId="4E7016FF">
      <w:pPr>
        <w:pStyle w:val="12"/>
        <w:numPr>
          <w:ilvl w:val="0"/>
          <w:numId w:val="1"/>
        </w:numPr>
        <w:spacing w:after="0" w:line="360" w:lineRule="auto"/>
        <w:jc w:val="both"/>
        <w:rPr>
          <w:rFonts w:ascii="Power Geez Unicode1" w:hAnsi="Power Geez Unicode1" w:cs="Nyala"/>
          <w:b/>
          <w:sz w:val="24"/>
        </w:rPr>
      </w:pPr>
      <w:r>
        <w:rPr>
          <w:rFonts w:ascii="Power Geez Unicode1" w:hAnsi="Power Geez Unicode1" w:cs="Nyala"/>
          <w:b/>
          <w:sz w:val="24"/>
        </w:rPr>
        <w:t xml:space="preserve"> የአጋርነት ፕሮጀክት ልየታ   </w:t>
      </w:r>
    </w:p>
    <w:p w14:paraId="3D2F1F69">
      <w:pPr>
        <w:spacing w:after="0" w:line="360" w:lineRule="auto"/>
        <w:jc w:val="both"/>
        <w:rPr>
          <w:rFonts w:ascii="Power Geez Unicode1" w:hAnsi="Power Geez Unicode1"/>
          <w:sz w:val="24"/>
        </w:rPr>
      </w:pPr>
      <w:r>
        <w:rPr>
          <w:rFonts w:ascii="Power Geez Unicode1" w:hAnsi="Power Geez Unicode1"/>
          <w:sz w:val="24"/>
        </w:rPr>
        <w:t>የግብርና ምርምር ወይም አገልግሎት ፕሮጀክትን በአጋርነት ለመተግበር የሚፈልግ አካል፡-</w:t>
      </w:r>
    </w:p>
    <w:p w14:paraId="53D4D2C3">
      <w:pPr>
        <w:pStyle w:val="12"/>
        <w:numPr>
          <w:ilvl w:val="0"/>
          <w:numId w:val="8"/>
        </w:numPr>
        <w:spacing w:after="0" w:line="360" w:lineRule="auto"/>
        <w:jc w:val="both"/>
        <w:rPr>
          <w:rFonts w:ascii="Power Geez Unicode1" w:hAnsi="Power Geez Unicode1"/>
          <w:sz w:val="24"/>
        </w:rPr>
      </w:pPr>
      <w:r>
        <w:rPr>
          <w:rFonts w:ascii="Power Geez Unicode1" w:hAnsi="Power Geez Unicode1" w:cs="Nyala"/>
          <w:sz w:val="24"/>
        </w:rPr>
        <w:t>በራ</w:t>
      </w:r>
      <w:r>
        <w:rPr>
          <w:rFonts w:ascii="Power Geez Unicode1" w:hAnsi="Power Geez Unicode1"/>
          <w:sz w:val="24"/>
        </w:rPr>
        <w:t>ስ ተነሳሽነት በአጋርነት ለመስራት የሚፈልገውን የምርምር ወይም አገልግሎት ፕሮጀክት ከሌላ አጋር ጋር በጥምረት ለመስራት ጥያቄ ሊያቀርብ ይችላል፤</w:t>
      </w:r>
    </w:p>
    <w:p w14:paraId="6BB8B18E">
      <w:pPr>
        <w:pStyle w:val="12"/>
        <w:numPr>
          <w:ilvl w:val="0"/>
          <w:numId w:val="8"/>
        </w:numPr>
        <w:spacing w:after="0" w:line="360" w:lineRule="auto"/>
        <w:contextualSpacing w:val="0"/>
        <w:jc w:val="both"/>
        <w:rPr>
          <w:rFonts w:ascii="Power Geez Unicode1" w:hAnsi="Power Geez Unicode1"/>
          <w:sz w:val="24"/>
        </w:rPr>
      </w:pPr>
      <w:r>
        <w:rPr>
          <w:rFonts w:ascii="Power Geez Unicode1" w:hAnsi="Power Geez Unicode1" w:cs="Nyala"/>
          <w:sz w:val="24"/>
        </w:rPr>
        <w:t>በአጋርነት</w:t>
      </w:r>
      <w:r>
        <w:rPr>
          <w:rFonts w:ascii="Power Geez Unicode1" w:hAnsi="Power Geez Unicode1"/>
          <w:sz w:val="24"/>
        </w:rPr>
        <w:t xml:space="preserve"> ለመስራት የሚፈልገውን የምርምር ወይም አገልግሎት ፕሮጀክት ዓይነትን በመግለጽ ለአገር ውስጥ ወይም ለውጭ አገር ተቋማት ጥሪ ሊያቀርብ ይችላል፤</w:t>
      </w:r>
    </w:p>
    <w:p w14:paraId="10525C44">
      <w:pPr>
        <w:pStyle w:val="12"/>
        <w:numPr>
          <w:ilvl w:val="0"/>
          <w:numId w:val="8"/>
        </w:numPr>
        <w:spacing w:line="360" w:lineRule="auto"/>
        <w:contextualSpacing w:val="0"/>
        <w:jc w:val="both"/>
        <w:rPr>
          <w:rFonts w:ascii="Power Geez Unicode1" w:hAnsi="Power Geez Unicode1"/>
          <w:sz w:val="24"/>
        </w:rPr>
      </w:pPr>
      <w:r>
        <w:rPr>
          <w:rFonts w:ascii="Power Geez Unicode1" w:hAnsi="Power Geez Unicode1"/>
          <w:sz w:val="24"/>
        </w:rPr>
        <w:t>ራሳቸውን ለአጋርነት የሚያቀርቡ አካላትን በማወዳደር ከአሸናፊው አካል ጋር የፕሮጀክት አስተዳደር ውል መፈጸም ይችላል፡፡</w:t>
      </w:r>
    </w:p>
    <w:p w14:paraId="6C6C0CCE">
      <w:pPr>
        <w:pStyle w:val="12"/>
        <w:spacing w:after="0" w:line="360" w:lineRule="auto"/>
        <w:ind w:left="360"/>
        <w:jc w:val="both"/>
        <w:rPr>
          <w:rFonts w:ascii="Power Geez Unicode1" w:hAnsi="Power Geez Unicode1"/>
          <w:b/>
          <w:sz w:val="24"/>
        </w:rPr>
      </w:pPr>
      <w:r>
        <w:rPr>
          <w:rFonts w:ascii="Power Geez Unicode1" w:hAnsi="Power Geez Unicode1" w:cs="Nyala"/>
          <w:b/>
          <w:sz w:val="24"/>
        </w:rPr>
        <w:t xml:space="preserve"> </w:t>
      </w:r>
    </w:p>
    <w:p w14:paraId="6DF84CFA">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cs="Nyala"/>
          <w:b/>
          <w:sz w:val="24"/>
        </w:rPr>
        <w:t>የፕሮጀክት አጋሮች ተግባር እና</w:t>
      </w:r>
      <w:r>
        <w:rPr>
          <w:rFonts w:ascii="Power Geez Unicode1" w:hAnsi="Power Geez Unicode1"/>
          <w:b/>
          <w:sz w:val="24"/>
        </w:rPr>
        <w:t xml:space="preserve"> </w:t>
      </w:r>
      <w:r>
        <w:rPr>
          <w:rFonts w:ascii="Power Geez Unicode1" w:hAnsi="Power Geez Unicode1" w:cs="Nyala"/>
          <w:b/>
          <w:sz w:val="24"/>
        </w:rPr>
        <w:t>ኃላፊነት</w:t>
      </w:r>
      <w:r>
        <w:rPr>
          <w:rFonts w:ascii="Power Geez Unicode1" w:hAnsi="Power Geez Unicode1"/>
          <w:b/>
          <w:sz w:val="24"/>
        </w:rPr>
        <w:t xml:space="preserve"> </w:t>
      </w:r>
    </w:p>
    <w:p w14:paraId="69AE005D">
      <w:pPr>
        <w:pStyle w:val="12"/>
        <w:numPr>
          <w:ilvl w:val="0"/>
          <w:numId w:val="9"/>
        </w:numPr>
        <w:spacing w:after="0" w:line="360" w:lineRule="auto"/>
        <w:jc w:val="both"/>
        <w:rPr>
          <w:rFonts w:ascii="Power Geez Unicode1" w:hAnsi="Power Geez Unicode1" w:cs="Nyala"/>
          <w:sz w:val="24"/>
        </w:rPr>
      </w:pPr>
      <w:r>
        <w:rPr>
          <w:rFonts w:ascii="Power Geez Unicode1" w:hAnsi="Power Geez Unicode1" w:cs="Nyala"/>
          <w:sz w:val="24"/>
        </w:rPr>
        <w:t>የእያንዳንዱ የምርምር ወይም የአገልግሎት ፕሮጀክት አጋር ተግባርና ኃላፊነት በጋራ በሚዘጋጀው የምርምር ወይም አገልግሎት ዝርዝር ዕቅድ ላይ በተቀመጠው እና በሚፈረመው ውል ላይ በተቀመጠው መሰረት ይወሰናል፡፡</w:t>
      </w:r>
    </w:p>
    <w:p w14:paraId="251AFA41">
      <w:pPr>
        <w:pStyle w:val="12"/>
        <w:numPr>
          <w:ilvl w:val="0"/>
          <w:numId w:val="9"/>
        </w:numPr>
        <w:spacing w:after="0" w:line="360" w:lineRule="auto"/>
        <w:contextualSpacing w:val="0"/>
        <w:jc w:val="both"/>
        <w:rPr>
          <w:rFonts w:ascii="Power Geez Unicode1" w:hAnsi="Power Geez Unicode1" w:cs="Nyala"/>
          <w:sz w:val="24"/>
        </w:rPr>
      </w:pPr>
      <w:r>
        <w:rPr>
          <w:rFonts w:ascii="Power Geez Unicode1" w:hAnsi="Power Geez Unicode1" w:cs="Nyala"/>
          <w:sz w:val="24"/>
        </w:rPr>
        <w:t>የምርምር ወይም አገልግሎት አጋር አካላት ተግባርና ኃላፊነትን በሚመለከት በዚህ አንቀጽ ንዑስ አንቀጽ (1) ላይ በተቀመጠው አግባብ በግልጽ ካልተደነገገ የስምምነቱ አጋሮች እኩል ኃላፊነት እንዳለባቸው ይታሰባል፡፡</w:t>
      </w:r>
    </w:p>
    <w:p w14:paraId="5D7B6F00">
      <w:pPr>
        <w:pStyle w:val="12"/>
        <w:numPr>
          <w:ilvl w:val="0"/>
          <w:numId w:val="1"/>
        </w:numPr>
        <w:rPr>
          <w:rFonts w:ascii="Power Geez Unicode1" w:hAnsi="Power Geez Unicode1" w:cs="Nyala"/>
          <w:b/>
          <w:sz w:val="24"/>
        </w:rPr>
      </w:pPr>
      <w:r>
        <w:rPr>
          <w:rFonts w:ascii="Power Geez Unicode1" w:hAnsi="Power Geez Unicode1" w:cs="Nyala"/>
          <w:b/>
          <w:sz w:val="24"/>
        </w:rPr>
        <w:t xml:space="preserve"> የአጋር አካላት አስተዋጽዖ </w:t>
      </w:r>
    </w:p>
    <w:p w14:paraId="460700EF">
      <w:pPr>
        <w:tabs>
          <w:tab w:val="left" w:pos="1434"/>
        </w:tabs>
        <w:spacing w:after="0" w:line="360" w:lineRule="auto"/>
        <w:ind w:left="630" w:hanging="360"/>
        <w:jc w:val="both"/>
        <w:rPr>
          <w:rFonts w:ascii="Power Geez Unicode1" w:hAnsi="Power Geez Unicode1" w:cs="Nyala"/>
          <w:sz w:val="24"/>
        </w:rPr>
      </w:pPr>
      <w:r>
        <w:rPr>
          <w:rFonts w:ascii="Power Geez Unicode1" w:hAnsi="Power Geez Unicode1" w:cs="Nyala"/>
          <w:sz w:val="24"/>
        </w:rPr>
        <w:t xml:space="preserve">  1/ የእያንዳንዱ የምርምር ወይም አገልግሎት አጋር የመሰረተ ልማት፣ ፋሲሊቲ፣ የቴክኒክ ወይም የፋይናንስ አስተዋጽዖ ድርሻ በጋራ በሚዘጋጀው የምርምር ወይም አገልግሎት ዝርዝር ዕቅድ ላይ በተቀመጠው እና በሚፈረመው የአጋርነት ውል መሰረት ይወሰናል፤</w:t>
      </w:r>
    </w:p>
    <w:p w14:paraId="2E708C21">
      <w:pPr>
        <w:tabs>
          <w:tab w:val="left" w:pos="1434"/>
        </w:tabs>
        <w:spacing w:line="360" w:lineRule="auto"/>
        <w:ind w:left="630" w:hanging="360"/>
        <w:jc w:val="both"/>
        <w:rPr>
          <w:rFonts w:ascii="Power Geez Unicode1" w:hAnsi="Power Geez Unicode1" w:cs="Nyala"/>
          <w:sz w:val="24"/>
        </w:rPr>
      </w:pPr>
      <w:r>
        <w:rPr>
          <w:rFonts w:ascii="Power Geez Unicode1" w:hAnsi="Power Geez Unicode1" w:cs="Nyala"/>
          <w:sz w:val="24"/>
        </w:rPr>
        <w:t xml:space="preserve">  2/ የምርምር ወይም አገልግሎት አጋር የመሰረተ ልማት፣ ፋሲሊቲ፣ የቴክኒክ እና የፋይናንስ አስተዋጽዖ ድርሻን በሚመለከት በዚህ አንቀጽ ንዑስ አንቀጽ (1) ላይ በተቀመጠው አግባብ በግልጽ ካልተቀመጠ የስምምነቱ አጋሮች እኩል ድርሻ እንዳላቸው ይታሰባል፡፡</w:t>
      </w:r>
    </w:p>
    <w:p w14:paraId="608FAB8D">
      <w:pPr>
        <w:pStyle w:val="12"/>
        <w:numPr>
          <w:ilvl w:val="0"/>
          <w:numId w:val="1"/>
        </w:numPr>
        <w:spacing w:after="0" w:line="360" w:lineRule="auto"/>
        <w:ind w:left="360"/>
        <w:jc w:val="both"/>
        <w:rPr>
          <w:rFonts w:ascii="Power Geez Unicode1" w:hAnsi="Power Geez Unicode1" w:cs="Nyala"/>
          <w:b/>
          <w:sz w:val="24"/>
        </w:rPr>
      </w:pPr>
      <w:r>
        <w:rPr>
          <w:rFonts w:ascii="Power Geez Unicode1" w:hAnsi="Power Geez Unicode1" w:cs="Nyala"/>
          <w:b/>
          <w:sz w:val="24"/>
        </w:rPr>
        <w:t xml:space="preserve">  የውጤት ባለቤትነት እና አጠቃቀም</w:t>
      </w:r>
    </w:p>
    <w:p w14:paraId="02B51C04">
      <w:pPr>
        <w:pStyle w:val="12"/>
        <w:numPr>
          <w:ilvl w:val="1"/>
          <w:numId w:val="10"/>
        </w:numPr>
        <w:spacing w:after="0" w:line="360" w:lineRule="auto"/>
        <w:ind w:left="540" w:right="-180" w:hanging="270"/>
        <w:jc w:val="both"/>
        <w:rPr>
          <w:rFonts w:ascii="Power Geez Unicode1" w:hAnsi="Power Geez Unicode1" w:cs="Nyala"/>
          <w:sz w:val="24"/>
        </w:rPr>
      </w:pPr>
      <w:r>
        <w:rPr>
          <w:rFonts w:ascii="Power Geez Unicode1" w:hAnsi="Power Geez Unicode1" w:cs="Nyala"/>
          <w:sz w:val="24"/>
        </w:rPr>
        <w:t xml:space="preserve">በምርምር ወይም አገልግሎት አጋርነት ፕሮጀክት የተገኘ ማንኛውም ውጤት በተመለከተ የባለቤትነት መብት በአጋርነት መመስረቻ ስምምነቱ ላይ በተቀመጠው መሰረት ይፈጸማል፡፡ </w:t>
      </w:r>
    </w:p>
    <w:p w14:paraId="7900661E">
      <w:pPr>
        <w:pStyle w:val="12"/>
        <w:numPr>
          <w:ilvl w:val="1"/>
          <w:numId w:val="10"/>
        </w:numPr>
        <w:spacing w:after="0" w:line="360" w:lineRule="auto"/>
        <w:ind w:left="540" w:hanging="270"/>
        <w:jc w:val="both"/>
        <w:rPr>
          <w:rFonts w:ascii="Power Geez Unicode1" w:hAnsi="Power Geez Unicode1" w:cs="Nyala"/>
          <w:sz w:val="24"/>
        </w:rPr>
      </w:pPr>
      <w:r>
        <w:rPr>
          <w:rFonts w:ascii="Power Geez Unicode1" w:hAnsi="Power Geez Unicode1" w:cs="Nyala"/>
          <w:sz w:val="24"/>
        </w:rPr>
        <w:t>የባለቤትነት መብትን በተመለከተ በአጋርነት መመስረቻ ስምምነቱ ላይ በግልጽ ሌላ ዓይነት ስምምነት ካልተቀመጠ በስተቀር አጋር አካላቱ እኩል መብት እንዳላቸው ይታሰባል፡፡</w:t>
      </w:r>
    </w:p>
    <w:p w14:paraId="1F5A9499">
      <w:pPr>
        <w:pStyle w:val="12"/>
        <w:numPr>
          <w:ilvl w:val="1"/>
          <w:numId w:val="10"/>
        </w:numPr>
        <w:spacing w:after="0" w:line="360" w:lineRule="auto"/>
        <w:ind w:left="540" w:hanging="270"/>
        <w:jc w:val="both"/>
        <w:rPr>
          <w:rFonts w:ascii="Power Geez Unicode1" w:hAnsi="Power Geez Unicode1" w:cs="Nyala"/>
          <w:sz w:val="24"/>
        </w:rPr>
      </w:pPr>
      <w:r>
        <w:rPr>
          <w:rFonts w:ascii="Power Geez Unicode1" w:hAnsi="Power Geez Unicode1" w:cs="Nyala"/>
          <w:sz w:val="24"/>
        </w:rPr>
        <w:t>በአጋርነት መመስረቻ ስምምነቱ ላይ የመጠቀም መብትን በተመለከተ ሌላ ዓይነት ስምምነት በግልጽ ካልተቀመጠ በስተቀር አጋር አካላቱ እኩል ወይም ባላቸው ድርሻ መጠን የመጠቀም መብት አላቸው፤</w:t>
      </w:r>
    </w:p>
    <w:p w14:paraId="0DE385AB">
      <w:pPr>
        <w:pStyle w:val="12"/>
        <w:numPr>
          <w:ilvl w:val="1"/>
          <w:numId w:val="10"/>
        </w:numPr>
        <w:spacing w:line="360" w:lineRule="auto"/>
        <w:ind w:left="540" w:hanging="270"/>
        <w:contextualSpacing w:val="0"/>
        <w:jc w:val="both"/>
        <w:rPr>
          <w:rFonts w:ascii="Power Geez Unicode1" w:hAnsi="Power Geez Unicode1" w:cs="Nyala"/>
          <w:sz w:val="24"/>
        </w:rPr>
      </w:pPr>
      <w:r>
        <w:rPr>
          <w:rFonts w:ascii="Power Geez Unicode1" w:hAnsi="Power Geez Unicode1" w:cs="Nyala"/>
          <w:sz w:val="24"/>
        </w:rPr>
        <w:t>በአጋርነት የተገኘን የምርምር ወይም አገልግሎት ውጤት አንደኛው አጋር በድርሻው መጠን ለመጠቀም የማይችልበት ሁኔታ ሲፈጠር በአጋሮቹ መካከል አዲስ ስምምነት በማድረግ ተጠቃሚነቱ የሚረጋገጥበት ሁኔታ እንዲዘረጋ ይደረጋል፡፡</w:t>
      </w:r>
    </w:p>
    <w:p w14:paraId="44AD25CD">
      <w:pPr>
        <w:pStyle w:val="12"/>
        <w:spacing w:line="360" w:lineRule="auto"/>
        <w:ind w:left="540"/>
        <w:contextualSpacing w:val="0"/>
        <w:jc w:val="both"/>
        <w:rPr>
          <w:rFonts w:ascii="Power Geez Unicode1" w:hAnsi="Power Geez Unicode1" w:cs="Nyala"/>
          <w:sz w:val="24"/>
        </w:rPr>
      </w:pPr>
    </w:p>
    <w:p w14:paraId="4C016F90">
      <w:pPr>
        <w:pStyle w:val="12"/>
        <w:spacing w:line="360" w:lineRule="auto"/>
        <w:ind w:left="540"/>
        <w:contextualSpacing w:val="0"/>
        <w:jc w:val="both"/>
        <w:rPr>
          <w:rFonts w:ascii="Power Geez Unicode1" w:hAnsi="Power Geez Unicode1" w:cs="Nyala"/>
          <w:sz w:val="24"/>
        </w:rPr>
      </w:pPr>
    </w:p>
    <w:p w14:paraId="2D735DA7">
      <w:pPr>
        <w:pStyle w:val="12"/>
        <w:numPr>
          <w:ilvl w:val="0"/>
          <w:numId w:val="1"/>
        </w:numPr>
        <w:spacing w:after="0" w:line="360" w:lineRule="auto"/>
        <w:ind w:left="360"/>
        <w:jc w:val="both"/>
        <w:rPr>
          <w:rFonts w:ascii="Power Geez Unicode1" w:hAnsi="Power Geez Unicode1" w:cs="Nyala"/>
          <w:b/>
          <w:sz w:val="24"/>
        </w:rPr>
      </w:pPr>
      <w:r>
        <w:rPr>
          <w:rFonts w:ascii="Power Geez Unicode1" w:hAnsi="Power Geez Unicode1" w:cs="Nyala"/>
          <w:b/>
          <w:sz w:val="24"/>
        </w:rPr>
        <w:t xml:space="preserve"> የአጋርነት ፕሮጀክት ክትትልና ግምገማ</w:t>
      </w:r>
    </w:p>
    <w:p w14:paraId="44862A2B">
      <w:pPr>
        <w:spacing w:after="0" w:line="360" w:lineRule="auto"/>
        <w:jc w:val="both"/>
        <w:rPr>
          <w:rFonts w:ascii="Power Geez Unicode1" w:hAnsi="Power Geez Unicode1"/>
          <w:sz w:val="24"/>
        </w:rPr>
      </w:pPr>
      <w:r>
        <w:rPr>
          <w:rFonts w:ascii="Power Geez Unicode1" w:hAnsi="Power Geez Unicode1" w:cs="Nyala"/>
          <w:sz w:val="24"/>
        </w:rPr>
        <w:t>አጋር አካላት</w:t>
      </w:r>
      <w:r>
        <w:rPr>
          <w:rFonts w:ascii="Power Geez Unicode1" w:hAnsi="Power Geez Unicode1"/>
          <w:sz w:val="24"/>
        </w:rPr>
        <w:t xml:space="preserve"> የተስማሙበትን ግብርና ምርምር ወይም አገልግሎት ተግባር፣ ኃላፊነት፣ መብትና ግዴታዎች አፈጻጸም ክትትልና ግምገማ ሥርዓት ሲዘረጉ ቢያንስ የሚከተሉትን ዝርዝር ጉዳዮች ማካተት አለባቸው፡-</w:t>
      </w:r>
    </w:p>
    <w:p w14:paraId="1716416B">
      <w:pPr>
        <w:pStyle w:val="12"/>
        <w:spacing w:after="0" w:line="360" w:lineRule="auto"/>
        <w:ind w:hanging="450"/>
        <w:jc w:val="both"/>
        <w:rPr>
          <w:rFonts w:ascii="Power Geez Unicode1" w:hAnsi="Power Geez Unicode1" w:cs="Nyala"/>
          <w:sz w:val="24"/>
        </w:rPr>
      </w:pPr>
      <w:r>
        <w:rPr>
          <w:rFonts w:ascii="Power Geez Unicode1" w:hAnsi="Power Geez Unicode1"/>
          <w:sz w:val="24"/>
        </w:rPr>
        <w:t>1/ የክትትልና ግምገማ የ</w:t>
      </w:r>
      <w:r>
        <w:rPr>
          <w:rFonts w:ascii="Power Geez Unicode1" w:hAnsi="Power Geez Unicode1" w:cs="Nyala"/>
          <w:sz w:val="24"/>
        </w:rPr>
        <w:t>ቴክኒክ ኮሚቴ ማቋቋም፤</w:t>
      </w:r>
    </w:p>
    <w:p w14:paraId="610C7E43">
      <w:pPr>
        <w:pStyle w:val="12"/>
        <w:spacing w:after="0" w:line="360" w:lineRule="auto"/>
        <w:ind w:hanging="450"/>
        <w:jc w:val="both"/>
        <w:rPr>
          <w:rFonts w:ascii="Power Geez Unicode1" w:hAnsi="Power Geez Unicode1" w:cs="Nyala"/>
          <w:sz w:val="24"/>
        </w:rPr>
      </w:pPr>
      <w:r>
        <w:rPr>
          <w:rFonts w:ascii="Power Geez Unicode1" w:hAnsi="Power Geez Unicode1" w:cs="Nyala"/>
          <w:sz w:val="24"/>
        </w:rPr>
        <w:t>2/ የክትትልና ግምገማ ማዕቀፍ እና የጊዜ ሰሌዳ ማዘጋጀት፤</w:t>
      </w:r>
    </w:p>
    <w:p w14:paraId="7ED30959">
      <w:pPr>
        <w:pStyle w:val="12"/>
        <w:spacing w:after="0" w:line="360" w:lineRule="auto"/>
        <w:ind w:hanging="450"/>
        <w:jc w:val="both"/>
        <w:rPr>
          <w:rFonts w:ascii="Power Geez Unicode1" w:hAnsi="Power Geez Unicode1" w:cs="Nyala"/>
          <w:sz w:val="24"/>
        </w:rPr>
      </w:pPr>
      <w:r>
        <w:rPr>
          <w:rFonts w:ascii="Power Geez Unicode1" w:hAnsi="Power Geez Unicode1" w:cs="Nyala"/>
          <w:sz w:val="24"/>
        </w:rPr>
        <w:t xml:space="preserve">3/ የክትትልና ግምገማ ሪፖርት አዘጋጅቶ </w:t>
      </w:r>
      <w:r>
        <w:rPr>
          <w:rFonts w:ascii="Power Geez Unicode1" w:hAnsi="Power Geez Unicode1"/>
          <w:sz w:val="24"/>
        </w:rPr>
        <w:t>ለፕሮጀክት አስተዳደሩ ማቅረብ፤</w:t>
      </w:r>
    </w:p>
    <w:p w14:paraId="6F2612D9">
      <w:pPr>
        <w:pStyle w:val="12"/>
        <w:spacing w:line="360" w:lineRule="auto"/>
        <w:ind w:hanging="450"/>
        <w:jc w:val="both"/>
        <w:rPr>
          <w:rFonts w:ascii="Power Geez Unicode1" w:hAnsi="Power Geez Unicode1" w:cs="Nyala"/>
          <w:sz w:val="24"/>
        </w:rPr>
      </w:pPr>
      <w:r>
        <w:rPr>
          <w:rFonts w:ascii="Power Geez Unicode1" w:hAnsi="Power Geez Unicode1" w:cs="Nyala"/>
          <w:sz w:val="24"/>
        </w:rPr>
        <w:t>4/ ግብረ መልስ መቀበልና የግብረ መልስ አፈጻጸምን መከታተል፡፡</w:t>
      </w:r>
    </w:p>
    <w:p w14:paraId="1D26266F">
      <w:pPr>
        <w:pStyle w:val="12"/>
        <w:numPr>
          <w:ilvl w:val="0"/>
          <w:numId w:val="1"/>
        </w:numPr>
        <w:spacing w:after="0" w:line="360" w:lineRule="auto"/>
        <w:ind w:left="360"/>
        <w:jc w:val="both"/>
        <w:rPr>
          <w:rFonts w:ascii="Power Geez Unicode1" w:hAnsi="Power Geez Unicode1" w:cs="Nyala"/>
          <w:b/>
          <w:sz w:val="24"/>
        </w:rPr>
      </w:pPr>
      <w:r>
        <w:rPr>
          <w:rFonts w:ascii="Power Geez Unicode1" w:hAnsi="Power Geez Unicode1" w:cs="Nyala"/>
          <w:b/>
          <w:sz w:val="24"/>
        </w:rPr>
        <w:t xml:space="preserve"> በአጋርነት ፕሮጀክት ሥራዎች ላይ ስለሚኖሩ ለውጦች</w:t>
      </w:r>
    </w:p>
    <w:p w14:paraId="0A0C7DCC">
      <w:pPr>
        <w:pStyle w:val="12"/>
        <w:numPr>
          <w:ilvl w:val="1"/>
          <w:numId w:val="1"/>
        </w:numPr>
        <w:spacing w:after="0" w:line="360" w:lineRule="auto"/>
        <w:jc w:val="both"/>
        <w:rPr>
          <w:rFonts w:ascii="Power Geez Unicode1" w:hAnsi="Power Geez Unicode1" w:cs="Nyala"/>
          <w:sz w:val="24"/>
        </w:rPr>
      </w:pPr>
      <w:r>
        <w:rPr>
          <w:rFonts w:ascii="Power Geez Unicode1" w:hAnsi="Power Geez Unicode1" w:cs="Nyala"/>
          <w:sz w:val="24"/>
        </w:rPr>
        <w:t>በአጋርነት ፕሮጀክት ሥራዎች ትግበራ ሂደት ለውጦች ሲያጋጥሙ የአጋርነት ስምምነታቸውን ሊያሻሽሉ ይችላሉ፡፡</w:t>
      </w:r>
    </w:p>
    <w:p w14:paraId="538247A0">
      <w:pPr>
        <w:pStyle w:val="12"/>
        <w:numPr>
          <w:ilvl w:val="1"/>
          <w:numId w:val="1"/>
        </w:numPr>
        <w:spacing w:after="0" w:line="360" w:lineRule="auto"/>
        <w:jc w:val="both"/>
        <w:rPr>
          <w:rFonts w:ascii="Power Geez Unicode1" w:hAnsi="Power Geez Unicode1" w:cs="Nyala"/>
          <w:sz w:val="24"/>
        </w:rPr>
      </w:pPr>
      <w:r>
        <w:rPr>
          <w:rFonts w:ascii="Power Geez Unicode1" w:hAnsi="Power Geez Unicode1" w:cs="Nyala"/>
          <w:sz w:val="24"/>
        </w:rPr>
        <w:t>በፕሮጀክት ትግበራ ሂደት ከአቅም በላይ የሆኑ ጉዳዮች ያጋጠሙት አጋር በ 3 የሥራ ቀናት ውስጥ ለሌላኛው አጋር ማሳወቅ ይኖርበታል፡፡</w:t>
      </w:r>
    </w:p>
    <w:p w14:paraId="6D20E8A9">
      <w:pPr>
        <w:pStyle w:val="12"/>
        <w:numPr>
          <w:ilvl w:val="1"/>
          <w:numId w:val="1"/>
        </w:numPr>
        <w:spacing w:line="360" w:lineRule="auto"/>
        <w:jc w:val="both"/>
        <w:rPr>
          <w:rFonts w:ascii="Power Geez Unicode1" w:hAnsi="Power Geez Unicode1" w:cs="Nyala"/>
          <w:sz w:val="24"/>
        </w:rPr>
      </w:pPr>
      <w:r>
        <w:rPr>
          <w:rFonts w:ascii="Power Geez Unicode1" w:hAnsi="Power Geez Unicode1" w:cs="Nyala"/>
          <w:sz w:val="24"/>
        </w:rPr>
        <w:t>በዚህ አንቀጽ ንዑስ አንቀጽ (1) ላይ በተመለከተው መሠረት አጋሮቹ በማሻሻያው ላይ መስማማት ካልቻሉ ጉዳዩን አጋሮች በጋራ በሚመርጡት ገለልተኛ በሆነ የባለሙያዎች አካል የሚፈቱት ይሆናል፡፡</w:t>
      </w:r>
    </w:p>
    <w:p w14:paraId="5ACBDE87">
      <w:pPr>
        <w:pStyle w:val="12"/>
        <w:numPr>
          <w:ilvl w:val="0"/>
          <w:numId w:val="1"/>
        </w:numPr>
        <w:spacing w:after="0" w:line="360" w:lineRule="auto"/>
        <w:ind w:left="360"/>
        <w:jc w:val="both"/>
        <w:rPr>
          <w:rFonts w:ascii="Power Geez Unicode1" w:hAnsi="Power Geez Unicode1" w:cs="Nyala"/>
          <w:b/>
          <w:sz w:val="24"/>
        </w:rPr>
      </w:pPr>
      <w:r>
        <w:rPr>
          <w:rFonts w:ascii="Power Geez Unicode1" w:hAnsi="Power Geez Unicode1" w:cs="Nyala"/>
          <w:b/>
          <w:sz w:val="24"/>
        </w:rPr>
        <w:t xml:space="preserve"> ከአቅም በላይ የሆኑ ጉዳዮች</w:t>
      </w:r>
    </w:p>
    <w:p w14:paraId="5A24D2EF">
      <w:pPr>
        <w:spacing w:after="0" w:line="360" w:lineRule="auto"/>
        <w:jc w:val="both"/>
        <w:rPr>
          <w:rFonts w:ascii="Power Geez Unicode1" w:hAnsi="Power Geez Unicode1" w:cs="Nyala"/>
          <w:sz w:val="24"/>
        </w:rPr>
      </w:pPr>
      <w:r>
        <w:rPr>
          <w:rFonts w:ascii="Power Geez Unicode1" w:hAnsi="Power Geez Unicode1" w:cs="Nyala"/>
          <w:sz w:val="24"/>
        </w:rPr>
        <w:t>በግብርና ምርምር ወይም አገልግሎት አጋርነት ትግበራ ሂደት የሚያጋጥሙ ከአቅም በላይ የሚባሉ ጉዳዮች በዚህ መመሪያ አንቀጽ 15 (8) መሠረት አጋር አካላት የተስማሙባቸው ጉዳዮች እንደተጠበቁ ሆነው የሚከተሉትን ሊያካትት ይችላል፡-</w:t>
      </w:r>
    </w:p>
    <w:p w14:paraId="51BCF842">
      <w:pPr>
        <w:pStyle w:val="12"/>
        <w:numPr>
          <w:ilvl w:val="0"/>
          <w:numId w:val="11"/>
        </w:numPr>
        <w:spacing w:after="0" w:line="360" w:lineRule="auto"/>
        <w:jc w:val="both"/>
        <w:rPr>
          <w:rFonts w:ascii="Power Geez Unicode1" w:hAnsi="Power Geez Unicode1" w:cs="Nyala"/>
          <w:sz w:val="24"/>
        </w:rPr>
      </w:pPr>
      <w:r>
        <w:rPr>
          <w:rFonts w:ascii="Power Geez Unicode1" w:hAnsi="Power Geez Unicode1" w:cs="Nyala"/>
          <w:sz w:val="24"/>
        </w:rPr>
        <w:t>በተፈጥሮ አደጋ የሚከሰት ጉዳት፣</w:t>
      </w:r>
    </w:p>
    <w:p w14:paraId="598CE939">
      <w:pPr>
        <w:pStyle w:val="12"/>
        <w:numPr>
          <w:ilvl w:val="0"/>
          <w:numId w:val="11"/>
        </w:numPr>
        <w:spacing w:after="0" w:line="360" w:lineRule="auto"/>
        <w:jc w:val="both"/>
        <w:rPr>
          <w:rFonts w:ascii="Power Geez Unicode1" w:hAnsi="Power Geez Unicode1" w:cs="Nyala"/>
          <w:sz w:val="24"/>
        </w:rPr>
      </w:pPr>
      <w:r>
        <w:rPr>
          <w:rFonts w:ascii="Power Geez Unicode1" w:hAnsi="Power Geez Unicode1" w:cs="Nyala"/>
          <w:sz w:val="24"/>
        </w:rPr>
        <w:t xml:space="preserve">ከአጋር አካላት ውስጥ የአንዱ ሥራዉን መቀጠል አለመቻል ወይም መፍረስ፣ </w:t>
      </w:r>
    </w:p>
    <w:p w14:paraId="0DDC031B">
      <w:pPr>
        <w:pStyle w:val="12"/>
        <w:numPr>
          <w:ilvl w:val="0"/>
          <w:numId w:val="11"/>
        </w:numPr>
        <w:spacing w:after="0" w:line="360" w:lineRule="auto"/>
        <w:contextualSpacing w:val="0"/>
        <w:jc w:val="both"/>
        <w:rPr>
          <w:rFonts w:ascii="Power Geez Unicode1" w:hAnsi="Power Geez Unicode1" w:cs="Nyala"/>
          <w:sz w:val="24"/>
        </w:rPr>
      </w:pPr>
      <w:r>
        <w:rPr>
          <w:rFonts w:ascii="Power Geez Unicode1" w:hAnsi="Power Geez Unicode1" w:cs="Nyala"/>
          <w:sz w:val="24"/>
        </w:rPr>
        <w:t>ምርምሩ ወይም አገልግሎቱ በሚካሄድበት አካባቢ የሚያጋጥም ስራውን የሚያስተጓጉል ከፍተኛ የሰላምና ጸጥታ ችግር፤</w:t>
      </w:r>
    </w:p>
    <w:p w14:paraId="382B355D">
      <w:pPr>
        <w:pStyle w:val="12"/>
        <w:numPr>
          <w:ilvl w:val="0"/>
          <w:numId w:val="11"/>
        </w:numPr>
        <w:spacing w:after="0" w:line="360" w:lineRule="auto"/>
        <w:contextualSpacing w:val="0"/>
        <w:jc w:val="both"/>
        <w:rPr>
          <w:rFonts w:ascii="Power Geez Unicode1" w:hAnsi="Power Geez Unicode1" w:cs="Nyala"/>
          <w:sz w:val="24"/>
        </w:rPr>
      </w:pPr>
      <w:r>
        <w:rPr>
          <w:rFonts w:ascii="Power Geez Unicode1" w:hAnsi="Power Geez Unicode1" w:cs="Nyala"/>
          <w:sz w:val="24"/>
        </w:rPr>
        <w:t>ያልተጠበቀ በአጋርነት ሥራው ላይ ጉልህ የሆነ አሉታዊ ተፅእኖ ያለው የፖሊሲ ለዉጥ፡፡</w:t>
      </w:r>
    </w:p>
    <w:p w14:paraId="4C6FDCA7">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cs="Nyala"/>
          <w:b/>
          <w:sz w:val="24"/>
        </w:rPr>
        <w:t xml:space="preserve"> አጋርነትን</w:t>
      </w:r>
      <w:r>
        <w:rPr>
          <w:rFonts w:ascii="Power Geez Unicode1" w:hAnsi="Power Geez Unicode1"/>
          <w:b/>
          <w:sz w:val="24"/>
        </w:rPr>
        <w:t xml:space="preserve"> ስለማቋረጥ</w:t>
      </w:r>
    </w:p>
    <w:p w14:paraId="7A70D532">
      <w:pPr>
        <w:spacing w:after="0" w:line="360" w:lineRule="auto"/>
        <w:jc w:val="both"/>
        <w:rPr>
          <w:rFonts w:ascii="Power Geez Unicode1" w:hAnsi="Power Geez Unicode1"/>
          <w:sz w:val="24"/>
        </w:rPr>
      </w:pPr>
      <w:r>
        <w:rPr>
          <w:rFonts w:ascii="Power Geez Unicode1" w:hAnsi="Power Geez Unicode1" w:cs="Nyala"/>
          <w:sz w:val="24"/>
        </w:rPr>
        <w:t xml:space="preserve">የግብርና ምርምር ወይም አገልግሎት </w:t>
      </w:r>
      <w:r>
        <w:rPr>
          <w:rFonts w:ascii="Power Geez Unicode1" w:hAnsi="Power Geez Unicode1"/>
          <w:sz w:val="24"/>
        </w:rPr>
        <w:t>አጋርነት በሚከተሉት ሁኔታዎች ሊቋረጥ ይችላል፡-</w:t>
      </w:r>
    </w:p>
    <w:p w14:paraId="55AFD9E5">
      <w:pPr>
        <w:pStyle w:val="12"/>
        <w:numPr>
          <w:ilvl w:val="0"/>
          <w:numId w:val="12"/>
        </w:numPr>
        <w:spacing w:after="0" w:line="360" w:lineRule="auto"/>
        <w:jc w:val="both"/>
        <w:rPr>
          <w:rFonts w:ascii="Power Geez Unicode1" w:hAnsi="Power Geez Unicode1"/>
          <w:sz w:val="24"/>
        </w:rPr>
      </w:pPr>
      <w:r>
        <w:rPr>
          <w:rFonts w:ascii="Power Geez Unicode1" w:hAnsi="Power Geez Unicode1" w:cs="Nyala"/>
          <w:sz w:val="24"/>
        </w:rPr>
        <w:t xml:space="preserve">በአጋር አካላት መካከል በሚደረግ </w:t>
      </w:r>
      <w:r>
        <w:rPr>
          <w:rFonts w:ascii="Power Geez Unicode1" w:hAnsi="Power Geez Unicode1"/>
          <w:sz w:val="24"/>
        </w:rPr>
        <w:t>ስምምነት፤</w:t>
      </w:r>
    </w:p>
    <w:p w14:paraId="56471469">
      <w:pPr>
        <w:pStyle w:val="12"/>
        <w:numPr>
          <w:ilvl w:val="0"/>
          <w:numId w:val="12"/>
        </w:numPr>
        <w:spacing w:after="0" w:line="360" w:lineRule="auto"/>
        <w:jc w:val="both"/>
        <w:rPr>
          <w:rFonts w:ascii="Power Geez Unicode1" w:hAnsi="Power Geez Unicode1"/>
          <w:sz w:val="24"/>
        </w:rPr>
      </w:pPr>
      <w:r>
        <w:rPr>
          <w:rFonts w:ascii="Power Geez Unicode1" w:hAnsi="Power Geez Unicode1" w:cs="Nyala"/>
          <w:sz w:val="24"/>
        </w:rPr>
        <w:t>ከአጋሮቹ</w:t>
      </w:r>
      <w:r>
        <w:rPr>
          <w:rFonts w:ascii="Power Geez Unicode1" w:hAnsi="Power Geez Unicode1"/>
          <w:sz w:val="24"/>
        </w:rPr>
        <w:t xml:space="preserve"> ውስጥ አንዱ ወይም ሁሉም በአጋርነቱ ላለመቀጠል ሲወስኑና የአጋርነት ሥራውን ማስቀጠል የማይቻል ሲሆን፤ </w:t>
      </w:r>
    </w:p>
    <w:p w14:paraId="7FE6E166">
      <w:pPr>
        <w:pStyle w:val="12"/>
        <w:numPr>
          <w:ilvl w:val="0"/>
          <w:numId w:val="12"/>
        </w:numPr>
        <w:spacing w:after="0" w:line="360" w:lineRule="auto"/>
        <w:jc w:val="both"/>
        <w:rPr>
          <w:rFonts w:ascii="Power Geez Unicode1" w:hAnsi="Power Geez Unicode1"/>
          <w:sz w:val="24"/>
        </w:rPr>
      </w:pPr>
      <w:r>
        <w:rPr>
          <w:rFonts w:ascii="Power Geez Unicode1" w:hAnsi="Power Geez Unicode1" w:cs="Nyala"/>
          <w:sz w:val="24"/>
        </w:rPr>
        <w:t>የአጋርነት</w:t>
      </w:r>
      <w:r>
        <w:rPr>
          <w:rFonts w:ascii="Power Geez Unicode1" w:hAnsi="Power Geez Unicode1"/>
          <w:sz w:val="24"/>
        </w:rPr>
        <w:t xml:space="preserve"> ስምምነቱ የጊዜ ገደብ ሲጠናቀቅ፤</w:t>
      </w:r>
    </w:p>
    <w:p w14:paraId="53FDF4BE">
      <w:pPr>
        <w:pStyle w:val="12"/>
        <w:numPr>
          <w:ilvl w:val="0"/>
          <w:numId w:val="12"/>
        </w:numPr>
        <w:spacing w:after="0" w:line="360" w:lineRule="auto"/>
        <w:contextualSpacing w:val="0"/>
        <w:jc w:val="both"/>
        <w:rPr>
          <w:rFonts w:ascii="Power Geez Unicode1" w:hAnsi="Power Geez Unicode1"/>
          <w:sz w:val="24"/>
        </w:rPr>
      </w:pPr>
      <w:r>
        <w:rPr>
          <w:rFonts w:ascii="Power Geez Unicode1" w:hAnsi="Power Geez Unicode1"/>
          <w:sz w:val="24"/>
        </w:rPr>
        <w:t xml:space="preserve">በዚህ መመሪያ አንቀጽ </w:t>
      </w:r>
      <w:r>
        <w:rPr>
          <w:rFonts w:ascii="Power Geez Unicode1" w:hAnsi="Power Geez Unicode1" w:cs="Nyala"/>
          <w:sz w:val="24"/>
        </w:rPr>
        <w:t xml:space="preserve">15 (8) እና አንቀጽ 22 </w:t>
      </w:r>
      <w:r>
        <w:rPr>
          <w:rFonts w:ascii="Power Geez Unicode1" w:hAnsi="Power Geez Unicode1"/>
          <w:sz w:val="24"/>
        </w:rPr>
        <w:t>መሠረት ከአቅም በላይ ተብለው የተለዩ ጉዳዮች ሲያጋጥሙ፡፡</w:t>
      </w:r>
    </w:p>
    <w:p w14:paraId="6543B2FB">
      <w:pPr>
        <w:pStyle w:val="12"/>
        <w:numPr>
          <w:ilvl w:val="0"/>
          <w:numId w:val="1"/>
        </w:numPr>
        <w:spacing w:after="0" w:line="360" w:lineRule="auto"/>
        <w:ind w:left="357" w:hanging="357"/>
        <w:jc w:val="both"/>
        <w:rPr>
          <w:rFonts w:ascii="Power Geez Unicode1" w:hAnsi="Power Geez Unicode1"/>
          <w:b/>
          <w:sz w:val="24"/>
        </w:rPr>
      </w:pPr>
      <w:r>
        <w:rPr>
          <w:rFonts w:ascii="Power Geez Unicode1" w:hAnsi="Power Geez Unicode1"/>
          <w:b/>
          <w:sz w:val="24"/>
        </w:rPr>
        <w:t xml:space="preserve"> አጋርነት ሲቋረጥ ስለሚኖር የንብረት ክፍፍል</w:t>
      </w:r>
    </w:p>
    <w:p w14:paraId="71364177">
      <w:pPr>
        <w:spacing w:after="0" w:line="360" w:lineRule="auto"/>
        <w:jc w:val="both"/>
        <w:rPr>
          <w:rFonts w:ascii="Power Geez Unicode1" w:hAnsi="Power Geez Unicode1"/>
          <w:sz w:val="24"/>
        </w:rPr>
      </w:pPr>
      <w:r>
        <w:rPr>
          <w:rFonts w:ascii="Power Geez Unicode1" w:hAnsi="Power Geez Unicode1"/>
          <w:sz w:val="24"/>
        </w:rPr>
        <w:t>የምርምር ወይም አገልግሎት አጋርነት ሲቋረጥ በጋራ ያለሙትን ወይም ያፈሩትን መብት ወይም ንብረት ክፍፍል በሚመለከት በስምምነታቸዉ መሰረት ተፈጻሚ ይሆናል፡፡</w:t>
      </w:r>
    </w:p>
    <w:p w14:paraId="497A5CDA">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b/>
          <w:sz w:val="24"/>
        </w:rPr>
        <w:t xml:space="preserve"> አጋርነት ሲቋረጥ ስለሚከፈል የጉዳት ካሳ</w:t>
      </w:r>
    </w:p>
    <w:p w14:paraId="76490350">
      <w:pPr>
        <w:pStyle w:val="12"/>
        <w:numPr>
          <w:ilvl w:val="0"/>
          <w:numId w:val="13"/>
        </w:numPr>
        <w:spacing w:after="0" w:line="360" w:lineRule="auto"/>
        <w:jc w:val="both"/>
        <w:rPr>
          <w:rFonts w:ascii="Power Geez Unicode1" w:hAnsi="Power Geez Unicode1"/>
          <w:sz w:val="24"/>
        </w:rPr>
      </w:pPr>
      <w:r>
        <w:rPr>
          <w:rFonts w:ascii="Power Geez Unicode1" w:hAnsi="Power Geez Unicode1" w:cs="Nyala"/>
          <w:sz w:val="24"/>
        </w:rPr>
        <w:t>የአጋርነት</w:t>
      </w:r>
      <w:r>
        <w:rPr>
          <w:rFonts w:ascii="Power Geez Unicode1" w:hAnsi="Power Geez Unicode1"/>
          <w:sz w:val="24"/>
        </w:rPr>
        <w:t xml:space="preserve"> ስምምነት ሲቋረጥ ከአጋርነት ሥራው ጋር ተያይዞ ጉዳት የደረሰበት ወገን ካሳ እንዲከፈለው በውላቸው መሠረት መጠየቅ ይችላል፡፡</w:t>
      </w:r>
    </w:p>
    <w:p w14:paraId="3E278CA7">
      <w:pPr>
        <w:pStyle w:val="12"/>
        <w:numPr>
          <w:ilvl w:val="0"/>
          <w:numId w:val="13"/>
        </w:numPr>
        <w:spacing w:after="0" w:line="360" w:lineRule="auto"/>
        <w:contextualSpacing w:val="0"/>
        <w:jc w:val="both"/>
        <w:rPr>
          <w:rFonts w:ascii="Power Geez Unicode1" w:hAnsi="Power Geez Unicode1"/>
          <w:sz w:val="24"/>
        </w:rPr>
      </w:pPr>
      <w:r>
        <w:rPr>
          <w:rFonts w:ascii="Power Geez Unicode1" w:hAnsi="Power Geez Unicode1"/>
          <w:sz w:val="24"/>
        </w:rPr>
        <w:t>ለምርምር ወይም አገልግሎት ስራው የተመደበውን ሀብት ከስምምነቱ ውጪ ለሆነ አላማ ተጠቅሞ የተገኘ አጋር ይህንኑ ከተገቢው ካሳ ጋር ለተጎጂው ወገን ይመልሳል፡፡</w:t>
      </w:r>
    </w:p>
    <w:p w14:paraId="2CE15F6A">
      <w:pPr>
        <w:pStyle w:val="12"/>
        <w:numPr>
          <w:ilvl w:val="0"/>
          <w:numId w:val="1"/>
        </w:numPr>
        <w:spacing w:after="0" w:line="360" w:lineRule="auto"/>
        <w:ind w:left="360"/>
        <w:jc w:val="both"/>
        <w:rPr>
          <w:rFonts w:ascii="Power Geez Unicode1" w:hAnsi="Power Geez Unicode1" w:cs="Nyala"/>
          <w:b/>
          <w:sz w:val="24"/>
        </w:rPr>
      </w:pPr>
      <w:r>
        <w:rPr>
          <w:rFonts w:ascii="Power Geez Unicode1" w:hAnsi="Power Geez Unicode1" w:cs="Nyala"/>
          <w:b/>
          <w:sz w:val="24"/>
        </w:rPr>
        <w:t xml:space="preserve"> ስለጥቅም ግጭት</w:t>
      </w:r>
    </w:p>
    <w:p w14:paraId="5D1629FE">
      <w:pPr>
        <w:pStyle w:val="12"/>
        <w:numPr>
          <w:ilvl w:val="0"/>
          <w:numId w:val="14"/>
        </w:numPr>
        <w:spacing w:after="0" w:line="360" w:lineRule="auto"/>
        <w:jc w:val="both"/>
        <w:rPr>
          <w:rFonts w:ascii="Power Geez Unicode1" w:hAnsi="Power Geez Unicode1" w:cs="Nyala"/>
          <w:sz w:val="24"/>
        </w:rPr>
      </w:pPr>
      <w:r>
        <w:rPr>
          <w:rFonts w:ascii="Power Geez Unicode1" w:hAnsi="Power Geez Unicode1"/>
          <w:sz w:val="24"/>
        </w:rPr>
        <w:t xml:space="preserve">ማንኛውም አጋር </w:t>
      </w:r>
      <w:r>
        <w:rPr>
          <w:rFonts w:ascii="Power Geez Unicode1" w:hAnsi="Power Geez Unicode1" w:cs="Nyala"/>
          <w:sz w:val="24"/>
        </w:rPr>
        <w:t>ከሌላኛው አጋር በጽሁፍ ፈቃድ ካላገኘ በስተቀር በአጋርነት የሚሰሩትን ሥራዎች በግልም ይሁን በሌላ አጋርነት ማዕቀፍ መስራት አይችልም፡፡</w:t>
      </w:r>
    </w:p>
    <w:p w14:paraId="65E2E601">
      <w:pPr>
        <w:pStyle w:val="12"/>
        <w:numPr>
          <w:ilvl w:val="0"/>
          <w:numId w:val="14"/>
        </w:numPr>
        <w:spacing w:line="360" w:lineRule="auto"/>
        <w:ind w:left="714" w:hanging="357"/>
        <w:contextualSpacing w:val="0"/>
        <w:jc w:val="both"/>
        <w:rPr>
          <w:rFonts w:ascii="Power Geez Unicode1" w:hAnsi="Power Geez Unicode1" w:cs="Nyala"/>
          <w:sz w:val="24"/>
        </w:rPr>
      </w:pPr>
      <w:r>
        <w:rPr>
          <w:rFonts w:ascii="Power Geez Unicode1" w:hAnsi="Power Geez Unicode1" w:cs="Nyala"/>
          <w:sz w:val="24"/>
        </w:rPr>
        <w:t>በዚህ አንቀጽ ንዑስ አንቀጽ (1) ስር የተደነገገውን ተላልፎ ለጥቅም ግጭት መፈጠር ምክንያት የሆነው አጋር ለተፈጠረው ችግር ወይም ኪሳራ ኃላፊነት ይወስዳል፡፡</w:t>
      </w:r>
    </w:p>
    <w:p w14:paraId="15141BEB">
      <w:pPr>
        <w:pStyle w:val="12"/>
        <w:numPr>
          <w:ilvl w:val="0"/>
          <w:numId w:val="1"/>
        </w:numPr>
        <w:spacing w:after="0" w:line="360" w:lineRule="auto"/>
        <w:ind w:left="357" w:hanging="357"/>
        <w:jc w:val="both"/>
        <w:rPr>
          <w:rFonts w:ascii="Power Geez Unicode1" w:hAnsi="Power Geez Unicode1"/>
          <w:b/>
          <w:sz w:val="24"/>
        </w:rPr>
      </w:pPr>
      <w:r>
        <w:rPr>
          <w:rFonts w:ascii="Power Geez Unicode1" w:hAnsi="Power Geez Unicode1"/>
          <w:b/>
          <w:sz w:val="24"/>
        </w:rPr>
        <w:t xml:space="preserve"> አለመግባባትን ስለመፍታት </w:t>
      </w:r>
    </w:p>
    <w:p w14:paraId="3F7FB68D">
      <w:pPr>
        <w:pStyle w:val="12"/>
        <w:numPr>
          <w:ilvl w:val="1"/>
          <w:numId w:val="1"/>
        </w:numPr>
        <w:spacing w:line="360" w:lineRule="auto"/>
        <w:ind w:hanging="366"/>
        <w:jc w:val="both"/>
        <w:rPr>
          <w:rFonts w:ascii="Power Geez Unicode1" w:hAnsi="Power Geez Unicode1" w:cs="Nyala"/>
          <w:sz w:val="24"/>
        </w:rPr>
      </w:pPr>
      <w:r>
        <w:rPr>
          <w:rFonts w:ascii="Power Geez Unicode1" w:hAnsi="Power Geez Unicode1" w:cs="Nyala"/>
          <w:sz w:val="24"/>
        </w:rPr>
        <w:t>በአጋርነት ፕሮጀክት ትግበራ ሂደት የሚያጋጥሙ አለመግባባቶች በአጋር አካላቱ መካከል በሚደረግ ውይይትና ስምምነት መሠረት የሚፈታ ይሆናል፡፡</w:t>
      </w:r>
    </w:p>
    <w:p w14:paraId="60E50862">
      <w:pPr>
        <w:pStyle w:val="12"/>
        <w:numPr>
          <w:ilvl w:val="1"/>
          <w:numId w:val="1"/>
        </w:numPr>
        <w:spacing w:after="100" w:afterAutospacing="1" w:line="360" w:lineRule="auto"/>
        <w:ind w:hanging="366"/>
        <w:jc w:val="both"/>
        <w:rPr>
          <w:rFonts w:ascii="Power Geez Unicode1" w:hAnsi="Power Geez Unicode1"/>
          <w:b/>
          <w:sz w:val="24"/>
        </w:rPr>
      </w:pPr>
      <w:r>
        <w:rPr>
          <w:rFonts w:ascii="Power Geez Unicode1" w:hAnsi="Power Geez Unicode1" w:cs="Nyala"/>
          <w:sz w:val="24"/>
        </w:rPr>
        <w:t>በዚህ አንቀጽ ንዑስ አንቀጽ (1) ላይ በተቀመጠው አግባብ መሠረት አለመግባባቱን መፍታት ካልቻሉ በሀገሪቱ ህግ መሠረት ሥልጣን ለተሰጠው ፍርድ ቤት ጉዳያቸውን ማቅረብ ይችላሉ፡፡</w:t>
      </w:r>
    </w:p>
    <w:p w14:paraId="29EC7B99">
      <w:pPr>
        <w:spacing w:after="0" w:line="360" w:lineRule="auto"/>
        <w:jc w:val="center"/>
        <w:rPr>
          <w:rFonts w:ascii="Power Geez Unicode1" w:hAnsi="Power Geez Unicode1"/>
          <w:b/>
          <w:sz w:val="24"/>
        </w:rPr>
      </w:pPr>
    </w:p>
    <w:p w14:paraId="0C95053F">
      <w:pPr>
        <w:spacing w:after="0" w:line="360" w:lineRule="auto"/>
        <w:jc w:val="center"/>
        <w:rPr>
          <w:rFonts w:ascii="Power Geez Unicode1" w:hAnsi="Power Geez Unicode1"/>
          <w:b/>
          <w:sz w:val="24"/>
        </w:rPr>
      </w:pPr>
    </w:p>
    <w:p w14:paraId="5DA571A5">
      <w:pPr>
        <w:spacing w:after="0" w:line="360" w:lineRule="auto"/>
        <w:jc w:val="center"/>
        <w:rPr>
          <w:rFonts w:ascii="Power Geez Unicode1" w:hAnsi="Power Geez Unicode1"/>
          <w:b/>
          <w:sz w:val="24"/>
        </w:rPr>
      </w:pPr>
    </w:p>
    <w:p w14:paraId="061868C8">
      <w:pPr>
        <w:spacing w:after="0" w:line="360" w:lineRule="auto"/>
        <w:jc w:val="center"/>
        <w:rPr>
          <w:rFonts w:ascii="Power Geez Unicode1" w:hAnsi="Power Geez Unicode1"/>
          <w:b/>
          <w:sz w:val="24"/>
        </w:rPr>
      </w:pPr>
    </w:p>
    <w:p w14:paraId="1D60AA4F">
      <w:pPr>
        <w:spacing w:after="0" w:line="360" w:lineRule="auto"/>
        <w:jc w:val="center"/>
        <w:rPr>
          <w:rFonts w:ascii="Power Geez Unicode1" w:hAnsi="Power Geez Unicode1"/>
          <w:b/>
          <w:sz w:val="24"/>
        </w:rPr>
      </w:pPr>
      <w:r>
        <w:rPr>
          <w:rFonts w:ascii="Power Geez Unicode1" w:hAnsi="Power Geez Unicode1"/>
          <w:b/>
          <w:sz w:val="24"/>
        </w:rPr>
        <w:t xml:space="preserve">ክፍል አምስት </w:t>
      </w:r>
    </w:p>
    <w:p w14:paraId="6F1F7A10">
      <w:pPr>
        <w:spacing w:after="0" w:line="360" w:lineRule="auto"/>
        <w:jc w:val="center"/>
        <w:rPr>
          <w:rFonts w:ascii="Power Geez Unicode1" w:hAnsi="Power Geez Unicode1"/>
          <w:b/>
          <w:sz w:val="24"/>
        </w:rPr>
      </w:pPr>
      <w:r>
        <w:rPr>
          <w:rFonts w:ascii="Power Geez Unicode1" w:hAnsi="Power Geez Unicode1"/>
          <w:b/>
          <w:sz w:val="24"/>
        </w:rPr>
        <w:t>የሰነድ አያያዝ እና መረጃ አሰጣጥ</w:t>
      </w:r>
    </w:p>
    <w:p w14:paraId="259A9BEB">
      <w:pPr>
        <w:pStyle w:val="12"/>
        <w:numPr>
          <w:ilvl w:val="0"/>
          <w:numId w:val="1"/>
        </w:numPr>
        <w:spacing w:after="0" w:line="360" w:lineRule="auto"/>
        <w:ind w:left="357" w:hanging="357"/>
        <w:jc w:val="both"/>
        <w:rPr>
          <w:rFonts w:ascii="Power Geez Unicode1" w:hAnsi="Power Geez Unicode1"/>
          <w:b/>
          <w:sz w:val="24"/>
        </w:rPr>
      </w:pPr>
      <w:r>
        <w:rPr>
          <w:rFonts w:ascii="Power Geez Unicode1" w:hAnsi="Power Geez Unicode1"/>
          <w:b/>
          <w:sz w:val="24"/>
        </w:rPr>
        <w:t xml:space="preserve"> ስለ ሰነዶች አያያዝ</w:t>
      </w:r>
    </w:p>
    <w:p w14:paraId="375C539F">
      <w:pPr>
        <w:pStyle w:val="12"/>
        <w:numPr>
          <w:ilvl w:val="1"/>
          <w:numId w:val="1"/>
        </w:numPr>
        <w:spacing w:after="0" w:line="360" w:lineRule="auto"/>
        <w:jc w:val="both"/>
        <w:rPr>
          <w:rFonts w:ascii="Power Geez Unicode1" w:hAnsi="Power Geez Unicode1"/>
          <w:sz w:val="24"/>
        </w:rPr>
      </w:pPr>
      <w:r>
        <w:rPr>
          <w:rFonts w:ascii="Power Geez Unicode1" w:hAnsi="Power Geez Unicode1" w:cs="Nyala"/>
          <w:sz w:val="24"/>
        </w:rPr>
        <w:t>ማንኛውም</w:t>
      </w:r>
      <w:r>
        <w:rPr>
          <w:rFonts w:ascii="Power Geez Unicode1" w:hAnsi="Power Geez Unicode1"/>
          <w:sz w:val="24"/>
        </w:rPr>
        <w:t xml:space="preserve"> በግብርና ምርምር ወይም አገልግሎት ላይ የሚመሰረት የአጋርነት ስምምነት ሰነድ ቅጂ ከሌሎች የአጋርነት ፕሮጀክት ሰነዶች ጋር በእያንዳንዱ አጋር እጅ መቀመጥ አለበት፡፡</w:t>
      </w:r>
    </w:p>
    <w:p w14:paraId="125FE925">
      <w:pPr>
        <w:pStyle w:val="12"/>
        <w:numPr>
          <w:ilvl w:val="1"/>
          <w:numId w:val="1"/>
        </w:numPr>
        <w:spacing w:line="360" w:lineRule="auto"/>
        <w:jc w:val="both"/>
        <w:rPr>
          <w:rFonts w:ascii="Power Geez Unicode1" w:hAnsi="Power Geez Unicode1" w:cs="Nyala"/>
          <w:sz w:val="24"/>
        </w:rPr>
      </w:pPr>
      <w:r>
        <w:rPr>
          <w:rFonts w:ascii="Power Geez Unicode1" w:hAnsi="Power Geez Unicode1" w:cs="Nyala"/>
          <w:sz w:val="24"/>
        </w:rPr>
        <w:t>አጋር አካላት የአጋርነት ሥራቸውን የሚመለከቱ መረጃዎችን የአጋርነት ስምምነቱ ፀንቶ ለሚቆይበት ጊዜ እና ከዚያ በኋላ ለ10 አመታት በአግባቡ ሰንዶ የመያዝ ኃላፊነት አለባቸው፡፡</w:t>
      </w:r>
    </w:p>
    <w:p w14:paraId="4092AAAA">
      <w:pPr>
        <w:pStyle w:val="12"/>
        <w:numPr>
          <w:ilvl w:val="0"/>
          <w:numId w:val="1"/>
        </w:numPr>
        <w:spacing w:after="0" w:line="360" w:lineRule="auto"/>
        <w:ind w:left="360"/>
        <w:jc w:val="both"/>
        <w:rPr>
          <w:rFonts w:ascii="Power Geez Unicode1" w:hAnsi="Power Geez Unicode1" w:cs="Nyala"/>
          <w:b/>
          <w:sz w:val="24"/>
        </w:rPr>
      </w:pPr>
      <w:r>
        <w:rPr>
          <w:rFonts w:ascii="Power Geez Unicode1" w:hAnsi="Power Geez Unicode1" w:cs="Nyala"/>
          <w:b/>
          <w:sz w:val="24"/>
        </w:rPr>
        <w:t xml:space="preserve"> </w:t>
      </w:r>
      <w:r>
        <w:rPr>
          <w:rFonts w:ascii="Power Geez Unicode1" w:hAnsi="Power Geez Unicode1"/>
          <w:b/>
          <w:sz w:val="24"/>
        </w:rPr>
        <w:t>ስለመረጃ አሰጣጥ</w:t>
      </w:r>
    </w:p>
    <w:p w14:paraId="55AA1EBD">
      <w:pPr>
        <w:pStyle w:val="12"/>
        <w:numPr>
          <w:ilvl w:val="0"/>
          <w:numId w:val="15"/>
        </w:numPr>
        <w:spacing w:line="360" w:lineRule="auto"/>
        <w:jc w:val="both"/>
        <w:rPr>
          <w:rFonts w:ascii="Power Geez Unicode1" w:hAnsi="Power Geez Unicode1" w:cs="Nyala"/>
          <w:sz w:val="24"/>
        </w:rPr>
      </w:pPr>
      <w:r>
        <w:rPr>
          <w:rFonts w:ascii="Power Geez Unicode1" w:hAnsi="Power Geez Unicode1" w:cs="Nyala"/>
          <w:sz w:val="24"/>
        </w:rPr>
        <w:t>ከግብርና ምርምር ወይም አገልግሎት አጋርነት የተገኘን ውጤት በተመለከተ ወይም ጥሬ መረጃ አሰጣጥን በሚመለከት በአጋርነት ስምምነቱ መሰረት ብቻ መሆን አለበት፡፡</w:t>
      </w:r>
    </w:p>
    <w:p w14:paraId="7A6A1079">
      <w:pPr>
        <w:pStyle w:val="12"/>
        <w:numPr>
          <w:ilvl w:val="0"/>
          <w:numId w:val="15"/>
        </w:numPr>
        <w:spacing w:line="360" w:lineRule="auto"/>
        <w:contextualSpacing w:val="0"/>
        <w:jc w:val="both"/>
        <w:rPr>
          <w:rFonts w:ascii="Power Geez Unicode1" w:hAnsi="Power Geez Unicode1" w:cs="Nyala"/>
          <w:sz w:val="24"/>
        </w:rPr>
      </w:pPr>
      <w:r>
        <w:rPr>
          <w:rFonts w:ascii="Power Geez Unicode1" w:hAnsi="Power Geez Unicode1" w:cs="Nyala"/>
          <w:sz w:val="24"/>
        </w:rPr>
        <w:t>ማንኛውም አጋር ከአጋርነት ፕሮጀክቱ የተገኘን የምርምር ወይም አገልግሎት ውጤት ወይም ጥሬ መረጃ ለሶስተኛ ወገን ለማስተላለፍ አስቀድሞ ከሌላኛው አጋር በጽሁፍ ፈቃድ ሊያገኝ ይገባል፡፡</w:t>
      </w:r>
    </w:p>
    <w:p w14:paraId="5206EDAA">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cs="Nyala"/>
          <w:b/>
          <w:sz w:val="24"/>
        </w:rPr>
        <w:t xml:space="preserve"> </w:t>
      </w:r>
      <w:r>
        <w:rPr>
          <w:rFonts w:ascii="Power Geez Unicode1" w:hAnsi="Power Geez Unicode1"/>
          <w:b/>
          <w:sz w:val="24"/>
        </w:rPr>
        <w:t xml:space="preserve">ሪፖርት ስለማቅረብ </w:t>
      </w:r>
    </w:p>
    <w:p w14:paraId="6ED86866">
      <w:pPr>
        <w:pStyle w:val="12"/>
        <w:numPr>
          <w:ilvl w:val="1"/>
          <w:numId w:val="16"/>
        </w:numPr>
        <w:spacing w:after="0" w:line="360" w:lineRule="auto"/>
        <w:ind w:hanging="366"/>
        <w:jc w:val="both"/>
        <w:rPr>
          <w:rFonts w:ascii="Power Geez Unicode1" w:hAnsi="Power Geez Unicode1" w:cs="Nyala"/>
          <w:sz w:val="24"/>
        </w:rPr>
      </w:pPr>
      <w:r>
        <w:rPr>
          <w:rFonts w:ascii="Power Geez Unicode1" w:hAnsi="Power Geez Unicode1" w:cs="Nyala"/>
          <w:sz w:val="24"/>
        </w:rPr>
        <w:t>የግብርና ምርምር ወይም አገልግሎት አጋርነት ተግባራትን በሚመለከት አንዱ አጋር በተናጠል ያከናወነውን ተግባር ወይም ያስገኘውን ውጤት በሚመለከት ለሌላኛው አጋር ወቅታዊ ሪፖርት መስጠት አለበት፡፡</w:t>
      </w:r>
    </w:p>
    <w:p w14:paraId="749D6C33">
      <w:pPr>
        <w:pStyle w:val="12"/>
        <w:numPr>
          <w:ilvl w:val="1"/>
          <w:numId w:val="16"/>
        </w:numPr>
        <w:spacing w:line="360" w:lineRule="auto"/>
        <w:ind w:hanging="366"/>
        <w:jc w:val="both"/>
        <w:rPr>
          <w:rFonts w:ascii="Power Geez Unicode1" w:hAnsi="Power Geez Unicode1" w:cs="Nyala"/>
          <w:sz w:val="24"/>
        </w:rPr>
      </w:pPr>
      <w:r>
        <w:rPr>
          <w:rFonts w:ascii="Power Geez Unicode1" w:hAnsi="Power Geez Unicode1" w:cs="Nyala"/>
          <w:sz w:val="24"/>
        </w:rPr>
        <w:t>የአጋርነት ተግባራትን ለማስፈፀም የተመደበን ገንዘብ አጠቃቀም በሚመለከት አንዱ አጋር ለሌላኛው አጋር ወቅታዊና የተሟላ የፋይናንስ አጠቃቀም ሪፖርት መስጠት አለበት፡፡</w:t>
      </w:r>
    </w:p>
    <w:p w14:paraId="31D4E250">
      <w:pPr>
        <w:spacing w:after="0"/>
        <w:jc w:val="center"/>
        <w:rPr>
          <w:rFonts w:ascii="Power Geez Unicode1" w:hAnsi="Power Geez Unicode1"/>
          <w:b/>
          <w:sz w:val="24"/>
        </w:rPr>
      </w:pPr>
      <w:r>
        <w:rPr>
          <w:rFonts w:ascii="Power Geez Unicode1" w:hAnsi="Power Geez Unicode1"/>
          <w:b/>
          <w:sz w:val="24"/>
        </w:rPr>
        <w:t xml:space="preserve">ክፍል ስድስት </w:t>
      </w:r>
    </w:p>
    <w:p w14:paraId="09AE9C47">
      <w:pPr>
        <w:spacing w:after="0" w:line="360" w:lineRule="auto"/>
        <w:jc w:val="center"/>
        <w:rPr>
          <w:rFonts w:ascii="Power Geez Unicode1" w:hAnsi="Power Geez Unicode1"/>
          <w:b/>
          <w:sz w:val="24"/>
        </w:rPr>
      </w:pPr>
      <w:r>
        <w:rPr>
          <w:rFonts w:ascii="Power Geez Unicode1" w:hAnsi="Power Geez Unicode1"/>
          <w:b/>
          <w:sz w:val="24"/>
        </w:rPr>
        <w:t>ልዩ ልዩ ድንጋጌዎች</w:t>
      </w:r>
    </w:p>
    <w:p w14:paraId="0AAE170E">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cs="Nyala"/>
          <w:b/>
          <w:sz w:val="24"/>
        </w:rPr>
        <w:t xml:space="preserve"> </w:t>
      </w:r>
      <w:r>
        <w:rPr>
          <w:rFonts w:ascii="Power Geez Unicode1" w:hAnsi="Power Geez Unicode1"/>
          <w:b/>
          <w:sz w:val="24"/>
        </w:rPr>
        <w:t xml:space="preserve">ሥጋት ልየታ </w:t>
      </w:r>
    </w:p>
    <w:p w14:paraId="12C1B1FD">
      <w:pPr>
        <w:spacing w:after="0" w:line="360" w:lineRule="auto"/>
        <w:jc w:val="both"/>
        <w:rPr>
          <w:rFonts w:ascii="Power Geez Unicode1" w:hAnsi="Power Geez Unicode1"/>
          <w:sz w:val="24"/>
        </w:rPr>
      </w:pPr>
      <w:r>
        <w:rPr>
          <w:rFonts w:ascii="Power Geez Unicode1" w:hAnsi="Power Geez Unicode1" w:cs="Nyala"/>
          <w:sz w:val="24"/>
        </w:rPr>
        <w:t>የግብርና ምርምር ወይም አገልግሎት አጋርነት ሥራዎች ትግበራ</w:t>
      </w:r>
      <w:r>
        <w:rPr>
          <w:rFonts w:ascii="Power Geez Unicode1" w:hAnsi="Power Geez Unicode1"/>
          <w:sz w:val="24"/>
        </w:rPr>
        <w:t xml:space="preserve"> ሂደት የስጋት ልየታ በሚከተለው ሁኔታ መከናወን አለበት፡-</w:t>
      </w:r>
    </w:p>
    <w:p w14:paraId="53B71D98">
      <w:pPr>
        <w:pStyle w:val="12"/>
        <w:numPr>
          <w:ilvl w:val="0"/>
          <w:numId w:val="17"/>
        </w:numPr>
        <w:spacing w:after="0" w:line="360" w:lineRule="auto"/>
        <w:jc w:val="both"/>
        <w:rPr>
          <w:rFonts w:ascii="Power Geez Unicode1" w:hAnsi="Power Geez Unicode1"/>
          <w:sz w:val="24"/>
        </w:rPr>
      </w:pPr>
      <w:r>
        <w:rPr>
          <w:rFonts w:ascii="Power Geez Unicode1" w:hAnsi="Power Geez Unicode1" w:cs="Nyala"/>
          <w:sz w:val="24"/>
        </w:rPr>
        <w:t>የሥጋት</w:t>
      </w:r>
      <w:r>
        <w:rPr>
          <w:rFonts w:ascii="Power Geez Unicode1" w:hAnsi="Power Geez Unicode1"/>
          <w:sz w:val="24"/>
        </w:rPr>
        <w:t xml:space="preserve"> ምንጮችን በጋራ መለየት፣</w:t>
      </w:r>
    </w:p>
    <w:p w14:paraId="32F74230">
      <w:pPr>
        <w:pStyle w:val="12"/>
        <w:numPr>
          <w:ilvl w:val="0"/>
          <w:numId w:val="17"/>
        </w:numPr>
        <w:spacing w:after="0" w:line="360" w:lineRule="auto"/>
        <w:jc w:val="both"/>
        <w:rPr>
          <w:rFonts w:ascii="Power Geez Unicode1" w:hAnsi="Power Geez Unicode1"/>
          <w:sz w:val="24"/>
        </w:rPr>
      </w:pPr>
      <w:r>
        <w:rPr>
          <w:rFonts w:ascii="Power Geez Unicode1" w:hAnsi="Power Geez Unicode1" w:cs="Nyala"/>
          <w:sz w:val="24"/>
        </w:rPr>
        <w:t>የሥጋት</w:t>
      </w:r>
      <w:r>
        <w:rPr>
          <w:rFonts w:ascii="Power Geez Unicode1" w:hAnsi="Power Geez Unicode1"/>
          <w:sz w:val="24"/>
        </w:rPr>
        <w:t xml:space="preserve"> ተጋላጭነት ዓይነትና ደረጃውን መገመት፣</w:t>
      </w:r>
    </w:p>
    <w:p w14:paraId="52B2E97A">
      <w:pPr>
        <w:pStyle w:val="12"/>
        <w:numPr>
          <w:ilvl w:val="0"/>
          <w:numId w:val="17"/>
        </w:numPr>
        <w:spacing w:after="0" w:line="360" w:lineRule="auto"/>
        <w:jc w:val="both"/>
        <w:rPr>
          <w:rFonts w:ascii="Power Geez Unicode1" w:hAnsi="Power Geez Unicode1"/>
          <w:sz w:val="24"/>
        </w:rPr>
      </w:pPr>
      <w:r>
        <w:rPr>
          <w:rFonts w:ascii="Power Geez Unicode1" w:hAnsi="Power Geez Unicode1" w:cs="Nyala"/>
          <w:sz w:val="24"/>
        </w:rPr>
        <w:t>ለተለዩ</w:t>
      </w:r>
      <w:r>
        <w:rPr>
          <w:rFonts w:ascii="Power Geez Unicode1" w:hAnsi="Power Geez Unicode1"/>
          <w:sz w:val="24"/>
        </w:rPr>
        <w:t xml:space="preserve"> ሥጋቶች ተመጣጣኝ የሚሆኑ መፍትሔዎችን በጋራ መለየት፣</w:t>
      </w:r>
    </w:p>
    <w:p w14:paraId="34B3D672">
      <w:pPr>
        <w:pStyle w:val="12"/>
        <w:numPr>
          <w:ilvl w:val="0"/>
          <w:numId w:val="17"/>
        </w:numPr>
        <w:spacing w:line="360" w:lineRule="auto"/>
        <w:contextualSpacing w:val="0"/>
        <w:jc w:val="both"/>
        <w:rPr>
          <w:rFonts w:ascii="Power Geez Unicode1" w:hAnsi="Power Geez Unicode1"/>
          <w:sz w:val="24"/>
        </w:rPr>
      </w:pPr>
      <w:r>
        <w:rPr>
          <w:rFonts w:ascii="Power Geez Unicode1" w:hAnsi="Power Geez Unicode1" w:cs="Nyala"/>
          <w:sz w:val="24"/>
        </w:rPr>
        <w:t>የሥጋት</w:t>
      </w:r>
      <w:r>
        <w:rPr>
          <w:rFonts w:ascii="Power Geez Unicode1" w:hAnsi="Power Geez Unicode1"/>
          <w:sz w:val="24"/>
        </w:rPr>
        <w:t xml:space="preserve"> ቅነሳ ዕቅድ ማዘጋጀትና መተግበር፡፡</w:t>
      </w:r>
    </w:p>
    <w:p w14:paraId="7236A72E">
      <w:pPr>
        <w:pStyle w:val="12"/>
        <w:numPr>
          <w:ilvl w:val="0"/>
          <w:numId w:val="1"/>
        </w:numPr>
        <w:spacing w:after="0" w:line="360" w:lineRule="auto"/>
        <w:ind w:left="360"/>
        <w:jc w:val="both"/>
        <w:rPr>
          <w:rFonts w:ascii="Power Geez Unicode1" w:hAnsi="Power Geez Unicode1"/>
          <w:b/>
          <w:sz w:val="24"/>
        </w:rPr>
      </w:pPr>
      <w:r>
        <w:rPr>
          <w:rFonts w:ascii="Power Geez Unicode1" w:hAnsi="Power Geez Unicode1"/>
          <w:b/>
          <w:sz w:val="24"/>
        </w:rPr>
        <w:t>ተፈጻሚነት ስለማይኖራቸው ሕጎች</w:t>
      </w:r>
    </w:p>
    <w:p w14:paraId="35B892C3">
      <w:pPr>
        <w:spacing w:line="360" w:lineRule="auto"/>
        <w:ind w:right="-90"/>
        <w:jc w:val="both"/>
        <w:rPr>
          <w:rFonts w:ascii="Power Geez Unicode1" w:hAnsi="Power Geez Unicode1" w:cs="Nyala"/>
          <w:sz w:val="24"/>
        </w:rPr>
      </w:pPr>
      <w:r>
        <w:rPr>
          <w:rFonts w:ascii="Power Geez Unicode1" w:hAnsi="Power Geez Unicode1" w:cs="Nyala"/>
          <w:sz w:val="24"/>
        </w:rPr>
        <w:t>የግብርና ምርምር ወይም አገልግሎት አጋርነትን በሚመለከት ከዚህ መመሪያ ጋር የሚቃረን ማንኛውም ህግ ወይም አሰራር በዚህ መመሪያ በተሸፈኑ ጉዳዮች ላይ ተፈጻሚነት አይኖረውም፡፡</w:t>
      </w:r>
    </w:p>
    <w:p w14:paraId="14AF2CC5">
      <w:pPr>
        <w:pStyle w:val="12"/>
        <w:numPr>
          <w:ilvl w:val="0"/>
          <w:numId w:val="1"/>
        </w:numPr>
        <w:spacing w:after="0" w:line="360" w:lineRule="auto"/>
        <w:ind w:left="360"/>
        <w:jc w:val="both"/>
        <w:rPr>
          <w:rFonts w:ascii="Power Geez Unicode1" w:hAnsi="Power Geez Unicode1" w:cs="Nyala"/>
          <w:b/>
          <w:sz w:val="24"/>
        </w:rPr>
      </w:pPr>
      <w:r>
        <w:rPr>
          <w:rFonts w:ascii="Power Geez Unicode1" w:hAnsi="Power Geez Unicode1" w:cs="Nyala"/>
          <w:b/>
          <w:sz w:val="24"/>
        </w:rPr>
        <w:t xml:space="preserve"> </w:t>
      </w:r>
      <w:r>
        <w:rPr>
          <w:rFonts w:ascii="Power Geez Unicode1" w:hAnsi="Power Geez Unicode1"/>
          <w:b/>
          <w:sz w:val="24"/>
        </w:rPr>
        <w:t>የመመሪያው ተፈጻሚነት</w:t>
      </w:r>
    </w:p>
    <w:p w14:paraId="1F553AF7">
      <w:pPr>
        <w:spacing w:after="0" w:line="360" w:lineRule="auto"/>
        <w:ind w:right="-90"/>
        <w:jc w:val="both"/>
        <w:rPr>
          <w:rFonts w:ascii="Power Geez Unicode1" w:hAnsi="Power Geez Unicode1" w:cs="Nyala"/>
          <w:sz w:val="24"/>
        </w:rPr>
      </w:pPr>
      <w:r>
        <w:rPr>
          <w:rFonts w:ascii="Power Geez Unicode1" w:hAnsi="Power Geez Unicode1" w:cs="Nyala"/>
          <w:sz w:val="24"/>
        </w:rPr>
        <w:t>ይህ መመሪያ በሚኒስቴሩ ፀድቆ በፍትህ ሚኒስቴር ከተመዘገበበት ቀን ጀምሮ ተፈጻሚ ይሆናል፡፡</w:t>
      </w:r>
    </w:p>
    <w:p w14:paraId="2800AA2D">
      <w:pPr>
        <w:spacing w:after="0" w:line="360" w:lineRule="auto"/>
        <w:ind w:right="-90"/>
        <w:jc w:val="both"/>
        <w:rPr>
          <w:rFonts w:ascii="Power Geez Unicode1" w:hAnsi="Power Geez Unicode1" w:cs="Nyala"/>
          <w:sz w:val="24"/>
        </w:rPr>
      </w:pPr>
    </w:p>
    <w:p w14:paraId="06264F87">
      <w:pPr>
        <w:spacing w:after="0"/>
        <w:jc w:val="center"/>
        <w:rPr>
          <w:rFonts w:ascii="Power Geez Unicode1" w:hAnsi="Power Geez Unicode1"/>
          <w:sz w:val="24"/>
          <w:szCs w:val="24"/>
        </w:rPr>
      </w:pPr>
      <w:r>
        <w:rPr>
          <w:rFonts w:ascii="Power Geez Unicode1" w:hAnsi="Power Geez Unicode1"/>
          <w:sz w:val="24"/>
          <w:szCs w:val="24"/>
        </w:rPr>
        <w:t>…………………… 2018 ዓ.ም</w:t>
      </w:r>
    </w:p>
    <w:p w14:paraId="23C3CE74">
      <w:pPr>
        <w:spacing w:after="0"/>
        <w:jc w:val="center"/>
        <w:rPr>
          <w:rFonts w:ascii="Power Geez Unicode1" w:hAnsi="Power Geez Unicode1"/>
          <w:sz w:val="24"/>
          <w:szCs w:val="24"/>
        </w:rPr>
      </w:pPr>
      <w:r>
        <w:rPr>
          <w:rFonts w:ascii="Power Geez Unicode1" w:hAnsi="Power Geez Unicode1"/>
          <w:sz w:val="24"/>
          <w:szCs w:val="24"/>
        </w:rPr>
        <w:t>አዲስ አበባ</w:t>
      </w:r>
    </w:p>
    <w:p w14:paraId="29D3FEE0">
      <w:pPr>
        <w:spacing w:after="0"/>
        <w:jc w:val="center"/>
        <w:rPr>
          <w:rFonts w:ascii="Power Geez Unicode1" w:hAnsi="Power Geez Unicode1" w:cs="Nyala"/>
          <w:sz w:val="24"/>
          <w:szCs w:val="24"/>
        </w:rPr>
      </w:pPr>
      <w:r>
        <w:rPr>
          <w:rFonts w:ascii="Power Geez Unicode1" w:hAnsi="Power Geez Unicode1" w:cs="Nyala"/>
          <w:sz w:val="24"/>
          <w:szCs w:val="24"/>
        </w:rPr>
        <w:t>አቶ አዲሱ አረጋ</w:t>
      </w:r>
    </w:p>
    <w:p w14:paraId="44E59CD5">
      <w:pPr>
        <w:tabs>
          <w:tab w:val="left" w:pos="3624"/>
          <w:tab w:val="center" w:pos="4680"/>
        </w:tabs>
        <w:spacing w:after="0" w:line="360" w:lineRule="auto"/>
        <w:jc w:val="center"/>
        <w:rPr>
          <w:rFonts w:ascii="Power Geez Unicode1" w:hAnsi="Power Geez Unicode1" w:cs="Nyala"/>
          <w:sz w:val="24"/>
          <w:szCs w:val="24"/>
        </w:rPr>
      </w:pPr>
      <w:r>
        <w:rPr>
          <w:rFonts w:ascii="Power Geez Unicode1" w:hAnsi="Power Geez Unicode1" w:cs="Nyala"/>
          <w:sz w:val="24"/>
          <w:szCs w:val="24"/>
        </w:rPr>
        <w:t>ሚኒስትር</w:t>
      </w:r>
    </w:p>
    <w:p w14:paraId="6A31C430">
      <w:pPr>
        <w:tabs>
          <w:tab w:val="left" w:pos="6792"/>
        </w:tabs>
        <w:spacing w:after="0" w:line="360" w:lineRule="auto"/>
        <w:rPr>
          <w:rFonts w:ascii="Power Geez Unicode1" w:hAnsi="Power Geez Unicode1" w:cs="Nyala"/>
          <w:sz w:val="24"/>
          <w:szCs w:val="24"/>
        </w:rPr>
      </w:pPr>
      <w:r>
        <w:rPr>
          <w:rFonts w:ascii="Power Geez Unicode1" w:hAnsi="Power Geez Unicode1" w:cs="Nyala"/>
          <w:sz w:val="24"/>
          <w:szCs w:val="24"/>
        </w:rPr>
        <w:tab/>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Power Geez Unicode1">
    <w:panose1 w:val="00000400000000000000"/>
    <w:charset w:val="00"/>
    <w:family w:val="auto"/>
    <w:pitch w:val="default"/>
    <w:sig w:usb0="00000003" w:usb1="00000000" w:usb2="00000000" w:usb3="00000000" w:csb0="00000001" w:csb1="00000000"/>
  </w:font>
  <w:font w:name="Nyala">
    <w:panose1 w:val="02000504070300020003"/>
    <w:charset w:val="00"/>
    <w:family w:val="auto"/>
    <w:pitch w:val="default"/>
    <w:sig w:usb0="A000006F" w:usb1="00000000" w:usb2="00000800" w:usb3="00000000" w:csb0="00000093" w:csb1="00000000"/>
  </w:font>
  <w:font w:name="Ebrima">
    <w:panose1 w:val="02000000000000000000"/>
    <w:charset w:val="00"/>
    <w:family w:val="auto"/>
    <w:pitch w:val="default"/>
    <w:sig w:usb0="A000505F" w:usb1="02000041" w:usb2="00000800" w:usb3="00000404"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601202"/>
    <w:multiLevelType w:val="multilevel"/>
    <w:tmpl w:val="04601202"/>
    <w:lvl w:ilvl="0" w:tentative="0">
      <w:start w:val="1"/>
      <w:numFmt w:val="decimal"/>
      <w:lvlText w:val="%1/"/>
      <w:lvlJc w:val="left"/>
      <w:pPr>
        <w:ind w:left="270" w:hanging="360"/>
      </w:pPr>
      <w:rPr>
        <w:rFonts w:hint="default" w:ascii="Times New Roman" w:hAnsi="Times New Roman" w:eastAsia="Calibri" w:cs="Times New Roman"/>
        <w:b w:val="0"/>
      </w:rPr>
    </w:lvl>
    <w:lvl w:ilvl="1" w:tentative="0">
      <w:start w:val="1"/>
      <w:numFmt w:val="lowerLetter"/>
      <w:lvlText w:val="%2."/>
      <w:lvlJc w:val="left"/>
      <w:pPr>
        <w:ind w:left="990" w:hanging="360"/>
      </w:pPr>
    </w:lvl>
    <w:lvl w:ilvl="2" w:tentative="0">
      <w:start w:val="1"/>
      <w:numFmt w:val="lowerRoman"/>
      <w:lvlText w:val="%3."/>
      <w:lvlJc w:val="right"/>
      <w:pPr>
        <w:ind w:left="1710" w:hanging="180"/>
      </w:pPr>
    </w:lvl>
    <w:lvl w:ilvl="3" w:tentative="0">
      <w:start w:val="1"/>
      <w:numFmt w:val="decimal"/>
      <w:lvlText w:val="%4."/>
      <w:lvlJc w:val="left"/>
      <w:pPr>
        <w:ind w:left="2430" w:hanging="360"/>
      </w:pPr>
    </w:lvl>
    <w:lvl w:ilvl="4" w:tentative="0">
      <w:start w:val="1"/>
      <w:numFmt w:val="lowerLetter"/>
      <w:lvlText w:val="%5."/>
      <w:lvlJc w:val="left"/>
      <w:pPr>
        <w:ind w:left="3150" w:hanging="360"/>
      </w:pPr>
    </w:lvl>
    <w:lvl w:ilvl="5" w:tentative="0">
      <w:start w:val="1"/>
      <w:numFmt w:val="lowerRoman"/>
      <w:lvlText w:val="%6."/>
      <w:lvlJc w:val="right"/>
      <w:pPr>
        <w:ind w:left="3870" w:hanging="180"/>
      </w:pPr>
    </w:lvl>
    <w:lvl w:ilvl="6" w:tentative="0">
      <w:start w:val="1"/>
      <w:numFmt w:val="decimal"/>
      <w:lvlText w:val="%7."/>
      <w:lvlJc w:val="left"/>
      <w:pPr>
        <w:ind w:left="4590" w:hanging="360"/>
      </w:pPr>
    </w:lvl>
    <w:lvl w:ilvl="7" w:tentative="0">
      <w:start w:val="1"/>
      <w:numFmt w:val="lowerLetter"/>
      <w:lvlText w:val="%8."/>
      <w:lvlJc w:val="left"/>
      <w:pPr>
        <w:ind w:left="5310" w:hanging="360"/>
      </w:pPr>
    </w:lvl>
    <w:lvl w:ilvl="8" w:tentative="0">
      <w:start w:val="1"/>
      <w:numFmt w:val="lowerRoman"/>
      <w:lvlText w:val="%9."/>
      <w:lvlJc w:val="right"/>
      <w:pPr>
        <w:ind w:left="6030" w:hanging="180"/>
      </w:pPr>
    </w:lvl>
  </w:abstractNum>
  <w:abstractNum w:abstractNumId="1">
    <w:nsid w:val="0F957F10"/>
    <w:multiLevelType w:val="multilevel"/>
    <w:tmpl w:val="0F957F10"/>
    <w:lvl w:ilvl="0" w:tentative="0">
      <w:start w:val="1"/>
      <w:numFmt w:val="decimal"/>
      <w:lvlText w:val="%1."/>
      <w:lvlJc w:val="left"/>
      <w:pPr>
        <w:ind w:left="450" w:hanging="360"/>
      </w:pPr>
      <w:rPr>
        <w:b/>
      </w:rPr>
    </w:lvl>
    <w:lvl w:ilvl="1" w:tentative="0">
      <w:start w:val="1"/>
      <w:numFmt w:val="decimal"/>
      <w:lvlText w:val="%2/"/>
      <w:lvlJc w:val="left"/>
      <w:pPr>
        <w:ind w:left="726" w:hanging="456"/>
      </w:pPr>
      <w:rPr>
        <w:rFonts w:hint="default" w:ascii="Times New Roman" w:hAnsi="Times New Roman" w:eastAsia="Calibri" w:cs="Times New Roman"/>
        <w:b w:val="0"/>
      </w:rPr>
    </w:lvl>
    <w:lvl w:ilvl="2" w:tentative="0">
      <w:start w:val="1"/>
      <w:numFmt w:val="decimal"/>
      <w:isLgl/>
      <w:lvlText w:val="%1.%2.%3"/>
      <w:lvlJc w:val="left"/>
      <w:pPr>
        <w:ind w:left="1530" w:hanging="720"/>
      </w:pPr>
      <w:rPr>
        <w:rFonts w:hint="default"/>
      </w:rPr>
    </w:lvl>
    <w:lvl w:ilvl="3" w:tentative="0">
      <w:start w:val="1"/>
      <w:numFmt w:val="decimal"/>
      <w:isLgl/>
      <w:lvlText w:val="%1.%2.%3.%4"/>
      <w:lvlJc w:val="left"/>
      <w:pPr>
        <w:ind w:left="2250" w:hanging="1080"/>
      </w:pPr>
      <w:rPr>
        <w:rFonts w:hint="default"/>
      </w:rPr>
    </w:lvl>
    <w:lvl w:ilvl="4" w:tentative="0">
      <w:start w:val="1"/>
      <w:numFmt w:val="decimal"/>
      <w:isLgl/>
      <w:lvlText w:val="%1.%2.%3.%4.%5"/>
      <w:lvlJc w:val="left"/>
      <w:pPr>
        <w:ind w:left="2610" w:hanging="1080"/>
      </w:pPr>
      <w:rPr>
        <w:rFonts w:hint="default"/>
      </w:rPr>
    </w:lvl>
    <w:lvl w:ilvl="5" w:tentative="0">
      <w:start w:val="1"/>
      <w:numFmt w:val="decimal"/>
      <w:isLgl/>
      <w:lvlText w:val="%1.%2.%3.%4.%5.%6"/>
      <w:lvlJc w:val="left"/>
      <w:pPr>
        <w:ind w:left="3330" w:hanging="1440"/>
      </w:pPr>
      <w:rPr>
        <w:rFonts w:hint="default"/>
      </w:rPr>
    </w:lvl>
    <w:lvl w:ilvl="6" w:tentative="0">
      <w:start w:val="1"/>
      <w:numFmt w:val="decimal"/>
      <w:isLgl/>
      <w:lvlText w:val="%1.%2.%3.%4.%5.%6.%7"/>
      <w:lvlJc w:val="left"/>
      <w:pPr>
        <w:ind w:left="3690" w:hanging="1440"/>
      </w:pPr>
      <w:rPr>
        <w:rFonts w:hint="default"/>
      </w:rPr>
    </w:lvl>
    <w:lvl w:ilvl="7" w:tentative="0">
      <w:start w:val="1"/>
      <w:numFmt w:val="decimal"/>
      <w:isLgl/>
      <w:lvlText w:val="%1.%2.%3.%4.%5.%6.%7.%8"/>
      <w:lvlJc w:val="left"/>
      <w:pPr>
        <w:ind w:left="4410" w:hanging="1800"/>
      </w:pPr>
      <w:rPr>
        <w:rFonts w:hint="default"/>
      </w:rPr>
    </w:lvl>
    <w:lvl w:ilvl="8" w:tentative="0">
      <w:start w:val="1"/>
      <w:numFmt w:val="decimal"/>
      <w:isLgl/>
      <w:lvlText w:val="%1.%2.%3.%4.%5.%6.%7.%8.%9"/>
      <w:lvlJc w:val="left"/>
      <w:pPr>
        <w:ind w:left="4770" w:hanging="1800"/>
      </w:pPr>
      <w:rPr>
        <w:rFonts w:hint="default"/>
      </w:rPr>
    </w:lvl>
  </w:abstractNum>
  <w:abstractNum w:abstractNumId="2">
    <w:nsid w:val="141C30E6"/>
    <w:multiLevelType w:val="multilevel"/>
    <w:tmpl w:val="141C30E6"/>
    <w:lvl w:ilvl="0" w:tentative="0">
      <w:start w:val="1"/>
      <w:numFmt w:val="decimal"/>
      <w:lvlText w:val="%1/"/>
      <w:lvlJc w:val="left"/>
      <w:pPr>
        <w:ind w:left="450" w:hanging="360"/>
      </w:pPr>
      <w:rPr>
        <w:rFonts w:hint="default" w:ascii="Times New Roman" w:hAnsi="Times New Roman" w:eastAsia="Calibri" w:cs="Times New Roman"/>
        <w:b w:val="0"/>
      </w:rPr>
    </w:lvl>
    <w:lvl w:ilvl="1" w:tentative="0">
      <w:start w:val="1"/>
      <w:numFmt w:val="lowerLetter"/>
      <w:lvlText w:val="%2."/>
      <w:lvlJc w:val="left"/>
      <w:pPr>
        <w:ind w:left="1170" w:hanging="360"/>
      </w:pPr>
    </w:lvl>
    <w:lvl w:ilvl="2" w:tentative="0">
      <w:start w:val="1"/>
      <w:numFmt w:val="lowerRoman"/>
      <w:lvlText w:val="%3."/>
      <w:lvlJc w:val="right"/>
      <w:pPr>
        <w:ind w:left="1890" w:hanging="180"/>
      </w:pPr>
    </w:lvl>
    <w:lvl w:ilvl="3" w:tentative="0">
      <w:start w:val="1"/>
      <w:numFmt w:val="decimal"/>
      <w:lvlText w:val="%4."/>
      <w:lvlJc w:val="left"/>
      <w:pPr>
        <w:ind w:left="2610" w:hanging="360"/>
      </w:pPr>
    </w:lvl>
    <w:lvl w:ilvl="4" w:tentative="0">
      <w:start w:val="1"/>
      <w:numFmt w:val="lowerLetter"/>
      <w:lvlText w:val="%5."/>
      <w:lvlJc w:val="left"/>
      <w:pPr>
        <w:ind w:left="3330" w:hanging="360"/>
      </w:pPr>
    </w:lvl>
    <w:lvl w:ilvl="5" w:tentative="0">
      <w:start w:val="1"/>
      <w:numFmt w:val="lowerRoman"/>
      <w:lvlText w:val="%6."/>
      <w:lvlJc w:val="right"/>
      <w:pPr>
        <w:ind w:left="4050" w:hanging="180"/>
      </w:pPr>
    </w:lvl>
    <w:lvl w:ilvl="6" w:tentative="0">
      <w:start w:val="1"/>
      <w:numFmt w:val="decimal"/>
      <w:lvlText w:val="%7."/>
      <w:lvlJc w:val="left"/>
      <w:pPr>
        <w:ind w:left="4770" w:hanging="360"/>
      </w:pPr>
    </w:lvl>
    <w:lvl w:ilvl="7" w:tentative="0">
      <w:start w:val="1"/>
      <w:numFmt w:val="lowerLetter"/>
      <w:lvlText w:val="%8."/>
      <w:lvlJc w:val="left"/>
      <w:pPr>
        <w:ind w:left="5490" w:hanging="360"/>
      </w:pPr>
    </w:lvl>
    <w:lvl w:ilvl="8" w:tentative="0">
      <w:start w:val="1"/>
      <w:numFmt w:val="lowerRoman"/>
      <w:lvlText w:val="%9."/>
      <w:lvlJc w:val="right"/>
      <w:pPr>
        <w:ind w:left="6210" w:hanging="180"/>
      </w:pPr>
    </w:lvl>
  </w:abstractNum>
  <w:abstractNum w:abstractNumId="3">
    <w:nsid w:val="14AA7ED8"/>
    <w:multiLevelType w:val="multilevel"/>
    <w:tmpl w:val="14AA7ED8"/>
    <w:lvl w:ilvl="0" w:tentative="0">
      <w:start w:val="1"/>
      <w:numFmt w:val="decimal"/>
      <w:lvlText w:val="%1/"/>
      <w:lvlJc w:val="left"/>
      <w:pPr>
        <w:ind w:left="540" w:hanging="360"/>
      </w:pPr>
      <w:rPr>
        <w:rFonts w:hint="default" w:ascii="Times New Roman" w:hAnsi="Times New Roman" w:eastAsia="Calibri" w:cs="Times New Roman"/>
        <w:b w:val="0"/>
      </w:rPr>
    </w:lvl>
    <w:lvl w:ilvl="1" w:tentative="0">
      <w:start w:val="1"/>
      <w:numFmt w:val="lowerLetter"/>
      <w:lvlText w:val="%2."/>
      <w:lvlJc w:val="left"/>
      <w:pPr>
        <w:ind w:left="1260" w:hanging="360"/>
      </w:pPr>
    </w:lvl>
    <w:lvl w:ilvl="2" w:tentative="0">
      <w:start w:val="1"/>
      <w:numFmt w:val="lowerRoman"/>
      <w:lvlText w:val="%3."/>
      <w:lvlJc w:val="right"/>
      <w:pPr>
        <w:ind w:left="1980" w:hanging="180"/>
      </w:pPr>
    </w:lvl>
    <w:lvl w:ilvl="3" w:tentative="0">
      <w:start w:val="1"/>
      <w:numFmt w:val="decimal"/>
      <w:lvlText w:val="%4."/>
      <w:lvlJc w:val="left"/>
      <w:pPr>
        <w:ind w:left="2700" w:hanging="360"/>
      </w:pPr>
    </w:lvl>
    <w:lvl w:ilvl="4" w:tentative="0">
      <w:start w:val="1"/>
      <w:numFmt w:val="lowerLetter"/>
      <w:lvlText w:val="%5."/>
      <w:lvlJc w:val="left"/>
      <w:pPr>
        <w:ind w:left="3420" w:hanging="360"/>
      </w:pPr>
    </w:lvl>
    <w:lvl w:ilvl="5" w:tentative="0">
      <w:start w:val="1"/>
      <w:numFmt w:val="lowerRoman"/>
      <w:lvlText w:val="%6."/>
      <w:lvlJc w:val="right"/>
      <w:pPr>
        <w:ind w:left="4140" w:hanging="180"/>
      </w:pPr>
    </w:lvl>
    <w:lvl w:ilvl="6" w:tentative="0">
      <w:start w:val="1"/>
      <w:numFmt w:val="decimal"/>
      <w:lvlText w:val="%7."/>
      <w:lvlJc w:val="left"/>
      <w:pPr>
        <w:ind w:left="4860" w:hanging="360"/>
      </w:pPr>
    </w:lvl>
    <w:lvl w:ilvl="7" w:tentative="0">
      <w:start w:val="1"/>
      <w:numFmt w:val="lowerLetter"/>
      <w:lvlText w:val="%8."/>
      <w:lvlJc w:val="left"/>
      <w:pPr>
        <w:ind w:left="5580" w:hanging="360"/>
      </w:pPr>
    </w:lvl>
    <w:lvl w:ilvl="8" w:tentative="0">
      <w:start w:val="1"/>
      <w:numFmt w:val="lowerRoman"/>
      <w:lvlText w:val="%9."/>
      <w:lvlJc w:val="right"/>
      <w:pPr>
        <w:ind w:left="6300" w:hanging="180"/>
      </w:pPr>
    </w:lvl>
  </w:abstractNum>
  <w:abstractNum w:abstractNumId="4">
    <w:nsid w:val="2CD17E66"/>
    <w:multiLevelType w:val="multilevel"/>
    <w:tmpl w:val="2CD17E66"/>
    <w:lvl w:ilvl="0" w:tentative="0">
      <w:start w:val="1"/>
      <w:numFmt w:val="decimal"/>
      <w:lvlText w:val="%1/"/>
      <w:lvlJc w:val="left"/>
      <w:pPr>
        <w:ind w:left="630" w:hanging="360"/>
      </w:pPr>
      <w:rPr>
        <w:rFonts w:hint="default" w:ascii="Times New Roman" w:hAnsi="Times New Roman" w:eastAsia="Calibri" w:cs="Times New Roman"/>
        <w:b w:val="0"/>
      </w:rPr>
    </w:lvl>
    <w:lvl w:ilvl="1" w:tentative="0">
      <w:start w:val="1"/>
      <w:numFmt w:val="lowerLetter"/>
      <w:lvlText w:val="%2."/>
      <w:lvlJc w:val="left"/>
      <w:pPr>
        <w:ind w:left="1350" w:hanging="360"/>
      </w:pPr>
    </w:lvl>
    <w:lvl w:ilvl="2" w:tentative="0">
      <w:start w:val="1"/>
      <w:numFmt w:val="lowerRoman"/>
      <w:lvlText w:val="%3."/>
      <w:lvlJc w:val="right"/>
      <w:pPr>
        <w:ind w:left="2070" w:hanging="180"/>
      </w:pPr>
    </w:lvl>
    <w:lvl w:ilvl="3" w:tentative="0">
      <w:start w:val="1"/>
      <w:numFmt w:val="decimal"/>
      <w:lvlText w:val="%4."/>
      <w:lvlJc w:val="left"/>
      <w:pPr>
        <w:ind w:left="2790" w:hanging="360"/>
      </w:pPr>
    </w:lvl>
    <w:lvl w:ilvl="4" w:tentative="0">
      <w:start w:val="1"/>
      <w:numFmt w:val="lowerLetter"/>
      <w:lvlText w:val="%5."/>
      <w:lvlJc w:val="left"/>
      <w:pPr>
        <w:ind w:left="3510" w:hanging="360"/>
      </w:pPr>
    </w:lvl>
    <w:lvl w:ilvl="5" w:tentative="0">
      <w:start w:val="1"/>
      <w:numFmt w:val="lowerRoman"/>
      <w:lvlText w:val="%6."/>
      <w:lvlJc w:val="right"/>
      <w:pPr>
        <w:ind w:left="4230" w:hanging="180"/>
      </w:pPr>
    </w:lvl>
    <w:lvl w:ilvl="6" w:tentative="0">
      <w:start w:val="1"/>
      <w:numFmt w:val="decimal"/>
      <w:lvlText w:val="%7."/>
      <w:lvlJc w:val="left"/>
      <w:pPr>
        <w:ind w:left="4950" w:hanging="360"/>
      </w:pPr>
    </w:lvl>
    <w:lvl w:ilvl="7" w:tentative="0">
      <w:start w:val="1"/>
      <w:numFmt w:val="lowerLetter"/>
      <w:lvlText w:val="%8."/>
      <w:lvlJc w:val="left"/>
      <w:pPr>
        <w:ind w:left="5670" w:hanging="360"/>
      </w:pPr>
    </w:lvl>
    <w:lvl w:ilvl="8" w:tentative="0">
      <w:start w:val="1"/>
      <w:numFmt w:val="lowerRoman"/>
      <w:lvlText w:val="%9."/>
      <w:lvlJc w:val="right"/>
      <w:pPr>
        <w:ind w:left="6390" w:hanging="180"/>
      </w:pPr>
    </w:lvl>
  </w:abstractNum>
  <w:abstractNum w:abstractNumId="5">
    <w:nsid w:val="328E2E7F"/>
    <w:multiLevelType w:val="multilevel"/>
    <w:tmpl w:val="328E2E7F"/>
    <w:lvl w:ilvl="0" w:tentative="0">
      <w:start w:val="1"/>
      <w:numFmt w:val="decimal"/>
      <w:lvlText w:val="%1/"/>
      <w:lvlJc w:val="left"/>
      <w:pPr>
        <w:ind w:left="630" w:hanging="360"/>
      </w:pPr>
      <w:rPr>
        <w:rFonts w:hint="default" w:ascii="Times New Roman" w:hAnsi="Times New Roman" w:eastAsia="Calibri" w:cs="Times New Roman"/>
        <w:b w:val="0"/>
      </w:rPr>
    </w:lvl>
    <w:lvl w:ilvl="1" w:tentative="0">
      <w:start w:val="1"/>
      <w:numFmt w:val="lowerLetter"/>
      <w:lvlText w:val="%2."/>
      <w:lvlJc w:val="left"/>
      <w:pPr>
        <w:ind w:left="1350" w:hanging="360"/>
      </w:pPr>
    </w:lvl>
    <w:lvl w:ilvl="2" w:tentative="0">
      <w:start w:val="1"/>
      <w:numFmt w:val="lowerRoman"/>
      <w:lvlText w:val="%3."/>
      <w:lvlJc w:val="right"/>
      <w:pPr>
        <w:ind w:left="2070" w:hanging="180"/>
      </w:pPr>
    </w:lvl>
    <w:lvl w:ilvl="3" w:tentative="0">
      <w:start w:val="1"/>
      <w:numFmt w:val="decimal"/>
      <w:lvlText w:val="%4."/>
      <w:lvlJc w:val="left"/>
      <w:pPr>
        <w:ind w:left="2790" w:hanging="360"/>
      </w:pPr>
    </w:lvl>
    <w:lvl w:ilvl="4" w:tentative="0">
      <w:start w:val="1"/>
      <w:numFmt w:val="lowerLetter"/>
      <w:lvlText w:val="%5."/>
      <w:lvlJc w:val="left"/>
      <w:pPr>
        <w:ind w:left="3510" w:hanging="360"/>
      </w:pPr>
    </w:lvl>
    <w:lvl w:ilvl="5" w:tentative="0">
      <w:start w:val="1"/>
      <w:numFmt w:val="lowerRoman"/>
      <w:lvlText w:val="%6."/>
      <w:lvlJc w:val="right"/>
      <w:pPr>
        <w:ind w:left="4230" w:hanging="180"/>
      </w:pPr>
    </w:lvl>
    <w:lvl w:ilvl="6" w:tentative="0">
      <w:start w:val="1"/>
      <w:numFmt w:val="decimal"/>
      <w:lvlText w:val="%7."/>
      <w:lvlJc w:val="left"/>
      <w:pPr>
        <w:ind w:left="4950" w:hanging="360"/>
      </w:pPr>
    </w:lvl>
    <w:lvl w:ilvl="7" w:tentative="0">
      <w:start w:val="1"/>
      <w:numFmt w:val="lowerLetter"/>
      <w:lvlText w:val="%8."/>
      <w:lvlJc w:val="left"/>
      <w:pPr>
        <w:ind w:left="5670" w:hanging="360"/>
      </w:pPr>
    </w:lvl>
    <w:lvl w:ilvl="8" w:tentative="0">
      <w:start w:val="1"/>
      <w:numFmt w:val="lowerRoman"/>
      <w:lvlText w:val="%9."/>
      <w:lvlJc w:val="right"/>
      <w:pPr>
        <w:ind w:left="6390" w:hanging="180"/>
      </w:pPr>
    </w:lvl>
  </w:abstractNum>
  <w:abstractNum w:abstractNumId="6">
    <w:nsid w:val="39EA79C9"/>
    <w:multiLevelType w:val="multilevel"/>
    <w:tmpl w:val="39EA79C9"/>
    <w:lvl w:ilvl="0" w:tentative="0">
      <w:start w:val="1"/>
      <w:numFmt w:val="decimal"/>
      <w:lvlText w:val="%1/"/>
      <w:lvlJc w:val="left"/>
      <w:pPr>
        <w:ind w:left="630" w:hanging="360"/>
      </w:pPr>
      <w:rPr>
        <w:rFonts w:hint="default" w:ascii="Times New Roman" w:hAnsi="Times New Roman" w:eastAsia="Calibri" w:cs="Times New Roman"/>
        <w:b w:val="0"/>
      </w:rPr>
    </w:lvl>
    <w:lvl w:ilvl="1" w:tentative="0">
      <w:start w:val="1"/>
      <w:numFmt w:val="lowerLetter"/>
      <w:lvlText w:val="%2."/>
      <w:lvlJc w:val="left"/>
      <w:pPr>
        <w:ind w:left="1350" w:hanging="360"/>
      </w:pPr>
    </w:lvl>
    <w:lvl w:ilvl="2" w:tentative="0">
      <w:start w:val="1"/>
      <w:numFmt w:val="lowerRoman"/>
      <w:lvlText w:val="%3."/>
      <w:lvlJc w:val="right"/>
      <w:pPr>
        <w:ind w:left="2070" w:hanging="180"/>
      </w:pPr>
    </w:lvl>
    <w:lvl w:ilvl="3" w:tentative="0">
      <w:start w:val="1"/>
      <w:numFmt w:val="decimal"/>
      <w:lvlText w:val="%4."/>
      <w:lvlJc w:val="left"/>
      <w:pPr>
        <w:ind w:left="2790" w:hanging="360"/>
      </w:pPr>
    </w:lvl>
    <w:lvl w:ilvl="4" w:tentative="0">
      <w:start w:val="1"/>
      <w:numFmt w:val="lowerLetter"/>
      <w:lvlText w:val="%5."/>
      <w:lvlJc w:val="left"/>
      <w:pPr>
        <w:ind w:left="3510" w:hanging="360"/>
      </w:pPr>
    </w:lvl>
    <w:lvl w:ilvl="5" w:tentative="0">
      <w:start w:val="1"/>
      <w:numFmt w:val="lowerRoman"/>
      <w:lvlText w:val="%6."/>
      <w:lvlJc w:val="right"/>
      <w:pPr>
        <w:ind w:left="4230" w:hanging="180"/>
      </w:pPr>
    </w:lvl>
    <w:lvl w:ilvl="6" w:tentative="0">
      <w:start w:val="1"/>
      <w:numFmt w:val="decimal"/>
      <w:lvlText w:val="%7."/>
      <w:lvlJc w:val="left"/>
      <w:pPr>
        <w:ind w:left="4950" w:hanging="360"/>
      </w:pPr>
    </w:lvl>
    <w:lvl w:ilvl="7" w:tentative="0">
      <w:start w:val="1"/>
      <w:numFmt w:val="lowerLetter"/>
      <w:lvlText w:val="%8."/>
      <w:lvlJc w:val="left"/>
      <w:pPr>
        <w:ind w:left="5670" w:hanging="360"/>
      </w:pPr>
    </w:lvl>
    <w:lvl w:ilvl="8" w:tentative="0">
      <w:start w:val="1"/>
      <w:numFmt w:val="lowerRoman"/>
      <w:lvlText w:val="%9."/>
      <w:lvlJc w:val="right"/>
      <w:pPr>
        <w:ind w:left="6390" w:hanging="180"/>
      </w:pPr>
    </w:lvl>
  </w:abstractNum>
  <w:abstractNum w:abstractNumId="7">
    <w:nsid w:val="3BB5506C"/>
    <w:multiLevelType w:val="multilevel"/>
    <w:tmpl w:val="3BB5506C"/>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3CB47DAA"/>
    <w:multiLevelType w:val="multilevel"/>
    <w:tmpl w:val="3CB47DAA"/>
    <w:lvl w:ilvl="0" w:tentative="0">
      <w:start w:val="1"/>
      <w:numFmt w:val="decimal"/>
      <w:lvlText w:val="%1/"/>
      <w:lvlJc w:val="left"/>
      <w:pPr>
        <w:ind w:left="450" w:hanging="360"/>
      </w:pPr>
      <w:rPr>
        <w:rFonts w:hint="default" w:ascii="Times New Roman" w:hAnsi="Times New Roman" w:eastAsia="Calibri" w:cs="Times New Roman"/>
        <w:b w:val="0"/>
      </w:rPr>
    </w:lvl>
    <w:lvl w:ilvl="1" w:tentative="0">
      <w:start w:val="1"/>
      <w:numFmt w:val="lowerLetter"/>
      <w:lvlText w:val="%2."/>
      <w:lvlJc w:val="left"/>
      <w:pPr>
        <w:ind w:left="1170" w:hanging="360"/>
      </w:pPr>
    </w:lvl>
    <w:lvl w:ilvl="2" w:tentative="0">
      <w:start w:val="1"/>
      <w:numFmt w:val="lowerRoman"/>
      <w:lvlText w:val="%3."/>
      <w:lvlJc w:val="right"/>
      <w:pPr>
        <w:ind w:left="1890" w:hanging="180"/>
      </w:pPr>
    </w:lvl>
    <w:lvl w:ilvl="3" w:tentative="0">
      <w:start w:val="1"/>
      <w:numFmt w:val="decimal"/>
      <w:lvlText w:val="%4."/>
      <w:lvlJc w:val="left"/>
      <w:pPr>
        <w:ind w:left="2610" w:hanging="360"/>
      </w:pPr>
    </w:lvl>
    <w:lvl w:ilvl="4" w:tentative="0">
      <w:start w:val="1"/>
      <w:numFmt w:val="lowerLetter"/>
      <w:lvlText w:val="%5."/>
      <w:lvlJc w:val="left"/>
      <w:pPr>
        <w:ind w:left="3330" w:hanging="360"/>
      </w:pPr>
    </w:lvl>
    <w:lvl w:ilvl="5" w:tentative="0">
      <w:start w:val="1"/>
      <w:numFmt w:val="lowerRoman"/>
      <w:lvlText w:val="%6."/>
      <w:lvlJc w:val="right"/>
      <w:pPr>
        <w:ind w:left="4050" w:hanging="180"/>
      </w:pPr>
    </w:lvl>
    <w:lvl w:ilvl="6" w:tentative="0">
      <w:start w:val="1"/>
      <w:numFmt w:val="decimal"/>
      <w:lvlText w:val="%7."/>
      <w:lvlJc w:val="left"/>
      <w:pPr>
        <w:ind w:left="4770" w:hanging="360"/>
      </w:pPr>
    </w:lvl>
    <w:lvl w:ilvl="7" w:tentative="0">
      <w:start w:val="1"/>
      <w:numFmt w:val="lowerLetter"/>
      <w:lvlText w:val="%8."/>
      <w:lvlJc w:val="left"/>
      <w:pPr>
        <w:ind w:left="5490" w:hanging="360"/>
      </w:pPr>
    </w:lvl>
    <w:lvl w:ilvl="8" w:tentative="0">
      <w:start w:val="1"/>
      <w:numFmt w:val="lowerRoman"/>
      <w:lvlText w:val="%9."/>
      <w:lvlJc w:val="right"/>
      <w:pPr>
        <w:ind w:left="6210" w:hanging="180"/>
      </w:pPr>
    </w:lvl>
  </w:abstractNum>
  <w:abstractNum w:abstractNumId="9">
    <w:nsid w:val="3E40698E"/>
    <w:multiLevelType w:val="multilevel"/>
    <w:tmpl w:val="3E40698E"/>
    <w:lvl w:ilvl="0" w:tentative="0">
      <w:start w:val="1"/>
      <w:numFmt w:val="decimal"/>
      <w:lvlText w:val="%1/"/>
      <w:lvlJc w:val="left"/>
      <w:pPr>
        <w:ind w:left="540" w:hanging="360"/>
      </w:pPr>
      <w:rPr>
        <w:rFonts w:hint="default" w:ascii="Times New Roman" w:hAnsi="Times New Roman" w:eastAsia="Calibri" w:cs="Times New Roman"/>
        <w:b w:val="0"/>
      </w:rPr>
    </w:lvl>
    <w:lvl w:ilvl="1" w:tentative="0">
      <w:start w:val="1"/>
      <w:numFmt w:val="lowerLetter"/>
      <w:lvlText w:val="%2."/>
      <w:lvlJc w:val="left"/>
      <w:pPr>
        <w:ind w:left="1260" w:hanging="360"/>
      </w:pPr>
    </w:lvl>
    <w:lvl w:ilvl="2" w:tentative="0">
      <w:start w:val="1"/>
      <w:numFmt w:val="lowerRoman"/>
      <w:lvlText w:val="%3."/>
      <w:lvlJc w:val="right"/>
      <w:pPr>
        <w:ind w:left="1980" w:hanging="180"/>
      </w:pPr>
    </w:lvl>
    <w:lvl w:ilvl="3" w:tentative="0">
      <w:start w:val="1"/>
      <w:numFmt w:val="decimal"/>
      <w:lvlText w:val="%4."/>
      <w:lvlJc w:val="left"/>
      <w:pPr>
        <w:ind w:left="2700" w:hanging="360"/>
      </w:pPr>
    </w:lvl>
    <w:lvl w:ilvl="4" w:tentative="0">
      <w:start w:val="1"/>
      <w:numFmt w:val="lowerLetter"/>
      <w:lvlText w:val="%5."/>
      <w:lvlJc w:val="left"/>
      <w:pPr>
        <w:ind w:left="3420" w:hanging="360"/>
      </w:pPr>
    </w:lvl>
    <w:lvl w:ilvl="5" w:tentative="0">
      <w:start w:val="1"/>
      <w:numFmt w:val="lowerRoman"/>
      <w:lvlText w:val="%6."/>
      <w:lvlJc w:val="right"/>
      <w:pPr>
        <w:ind w:left="4140" w:hanging="180"/>
      </w:pPr>
    </w:lvl>
    <w:lvl w:ilvl="6" w:tentative="0">
      <w:start w:val="1"/>
      <w:numFmt w:val="decimal"/>
      <w:lvlText w:val="%7."/>
      <w:lvlJc w:val="left"/>
      <w:pPr>
        <w:ind w:left="4860" w:hanging="360"/>
      </w:pPr>
    </w:lvl>
    <w:lvl w:ilvl="7" w:tentative="0">
      <w:start w:val="1"/>
      <w:numFmt w:val="lowerLetter"/>
      <w:lvlText w:val="%8."/>
      <w:lvlJc w:val="left"/>
      <w:pPr>
        <w:ind w:left="5580" w:hanging="360"/>
      </w:pPr>
    </w:lvl>
    <w:lvl w:ilvl="8" w:tentative="0">
      <w:start w:val="1"/>
      <w:numFmt w:val="lowerRoman"/>
      <w:lvlText w:val="%9."/>
      <w:lvlJc w:val="right"/>
      <w:pPr>
        <w:ind w:left="6300" w:hanging="180"/>
      </w:pPr>
    </w:lvl>
  </w:abstractNum>
  <w:abstractNum w:abstractNumId="10">
    <w:nsid w:val="3EE80EA5"/>
    <w:multiLevelType w:val="multilevel"/>
    <w:tmpl w:val="3EE80EA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42CF478B"/>
    <w:multiLevelType w:val="multilevel"/>
    <w:tmpl w:val="42CF478B"/>
    <w:lvl w:ilvl="0" w:tentative="0">
      <w:start w:val="1"/>
      <w:numFmt w:val="decimal"/>
      <w:lvlText w:val="%1/"/>
      <w:lvlJc w:val="left"/>
      <w:pPr>
        <w:ind w:left="450" w:hanging="360"/>
      </w:pPr>
      <w:rPr>
        <w:rFonts w:hint="default" w:ascii="Times New Roman" w:hAnsi="Times New Roman" w:eastAsia="Calibri" w:cs="Times New Roman"/>
        <w:b w:val="0"/>
      </w:rPr>
    </w:lvl>
    <w:lvl w:ilvl="1" w:tentative="0">
      <w:start w:val="1"/>
      <w:numFmt w:val="lowerLetter"/>
      <w:lvlText w:val="%2."/>
      <w:lvlJc w:val="left"/>
      <w:pPr>
        <w:ind w:left="1170" w:hanging="360"/>
      </w:pPr>
    </w:lvl>
    <w:lvl w:ilvl="2" w:tentative="0">
      <w:start w:val="1"/>
      <w:numFmt w:val="lowerRoman"/>
      <w:lvlText w:val="%3."/>
      <w:lvlJc w:val="right"/>
      <w:pPr>
        <w:ind w:left="1890" w:hanging="180"/>
      </w:pPr>
    </w:lvl>
    <w:lvl w:ilvl="3" w:tentative="0">
      <w:start w:val="1"/>
      <w:numFmt w:val="decimal"/>
      <w:lvlText w:val="%4."/>
      <w:lvlJc w:val="left"/>
      <w:pPr>
        <w:ind w:left="2610" w:hanging="360"/>
      </w:pPr>
    </w:lvl>
    <w:lvl w:ilvl="4" w:tentative="0">
      <w:start w:val="1"/>
      <w:numFmt w:val="lowerLetter"/>
      <w:lvlText w:val="%5."/>
      <w:lvlJc w:val="left"/>
      <w:pPr>
        <w:ind w:left="3330" w:hanging="360"/>
      </w:pPr>
    </w:lvl>
    <w:lvl w:ilvl="5" w:tentative="0">
      <w:start w:val="1"/>
      <w:numFmt w:val="lowerRoman"/>
      <w:lvlText w:val="%6."/>
      <w:lvlJc w:val="right"/>
      <w:pPr>
        <w:ind w:left="4050" w:hanging="180"/>
      </w:pPr>
    </w:lvl>
    <w:lvl w:ilvl="6" w:tentative="0">
      <w:start w:val="1"/>
      <w:numFmt w:val="decimal"/>
      <w:lvlText w:val="%7."/>
      <w:lvlJc w:val="left"/>
      <w:pPr>
        <w:ind w:left="4770" w:hanging="360"/>
      </w:pPr>
    </w:lvl>
    <w:lvl w:ilvl="7" w:tentative="0">
      <w:start w:val="1"/>
      <w:numFmt w:val="lowerLetter"/>
      <w:lvlText w:val="%8."/>
      <w:lvlJc w:val="left"/>
      <w:pPr>
        <w:ind w:left="5490" w:hanging="360"/>
      </w:pPr>
    </w:lvl>
    <w:lvl w:ilvl="8" w:tentative="0">
      <w:start w:val="1"/>
      <w:numFmt w:val="lowerRoman"/>
      <w:lvlText w:val="%9."/>
      <w:lvlJc w:val="right"/>
      <w:pPr>
        <w:ind w:left="6210" w:hanging="180"/>
      </w:pPr>
    </w:lvl>
  </w:abstractNum>
  <w:abstractNum w:abstractNumId="12">
    <w:nsid w:val="4B26229C"/>
    <w:multiLevelType w:val="multilevel"/>
    <w:tmpl w:val="4B26229C"/>
    <w:lvl w:ilvl="0" w:tentative="0">
      <w:start w:val="1"/>
      <w:numFmt w:val="decimal"/>
      <w:lvlText w:val="%1."/>
      <w:lvlJc w:val="left"/>
      <w:pPr>
        <w:ind w:left="450" w:hanging="360"/>
      </w:pPr>
      <w:rPr>
        <w:b/>
      </w:rPr>
    </w:lvl>
    <w:lvl w:ilvl="1" w:tentative="0">
      <w:start w:val="1"/>
      <w:numFmt w:val="decimal"/>
      <w:lvlText w:val="%2."/>
      <w:lvlJc w:val="left"/>
      <w:pPr>
        <w:ind w:left="906" w:hanging="456"/>
      </w:pPr>
      <w:rPr>
        <w:rFonts w:hint="default"/>
        <w:b w:val="0"/>
      </w:rPr>
    </w:lvl>
    <w:lvl w:ilvl="2" w:tentative="0">
      <w:start w:val="1"/>
      <w:numFmt w:val="decimal"/>
      <w:isLgl/>
      <w:lvlText w:val="%1.%2.%3"/>
      <w:lvlJc w:val="left"/>
      <w:pPr>
        <w:ind w:left="1530" w:hanging="720"/>
      </w:pPr>
      <w:rPr>
        <w:rFonts w:hint="default"/>
      </w:rPr>
    </w:lvl>
    <w:lvl w:ilvl="3" w:tentative="0">
      <w:start w:val="1"/>
      <w:numFmt w:val="decimal"/>
      <w:isLgl/>
      <w:lvlText w:val="%1.%2.%3.%4"/>
      <w:lvlJc w:val="left"/>
      <w:pPr>
        <w:ind w:left="2250" w:hanging="1080"/>
      </w:pPr>
      <w:rPr>
        <w:rFonts w:hint="default"/>
      </w:rPr>
    </w:lvl>
    <w:lvl w:ilvl="4" w:tentative="0">
      <w:start w:val="1"/>
      <w:numFmt w:val="decimal"/>
      <w:isLgl/>
      <w:lvlText w:val="%1.%2.%3.%4.%5"/>
      <w:lvlJc w:val="left"/>
      <w:pPr>
        <w:ind w:left="2610" w:hanging="1080"/>
      </w:pPr>
      <w:rPr>
        <w:rFonts w:hint="default"/>
      </w:rPr>
    </w:lvl>
    <w:lvl w:ilvl="5" w:tentative="0">
      <w:start w:val="1"/>
      <w:numFmt w:val="decimal"/>
      <w:isLgl/>
      <w:lvlText w:val="%1.%2.%3.%4.%5.%6"/>
      <w:lvlJc w:val="left"/>
      <w:pPr>
        <w:ind w:left="3330" w:hanging="1440"/>
      </w:pPr>
      <w:rPr>
        <w:rFonts w:hint="default"/>
      </w:rPr>
    </w:lvl>
    <w:lvl w:ilvl="6" w:tentative="0">
      <w:start w:val="1"/>
      <w:numFmt w:val="decimal"/>
      <w:isLgl/>
      <w:lvlText w:val="%1.%2.%3.%4.%5.%6.%7"/>
      <w:lvlJc w:val="left"/>
      <w:pPr>
        <w:ind w:left="3690" w:hanging="1440"/>
      </w:pPr>
      <w:rPr>
        <w:rFonts w:hint="default"/>
      </w:rPr>
    </w:lvl>
    <w:lvl w:ilvl="7" w:tentative="0">
      <w:start w:val="1"/>
      <w:numFmt w:val="decimal"/>
      <w:isLgl/>
      <w:lvlText w:val="%1.%2.%3.%4.%5.%6.%7.%8"/>
      <w:lvlJc w:val="left"/>
      <w:pPr>
        <w:ind w:left="4410" w:hanging="1800"/>
      </w:pPr>
      <w:rPr>
        <w:rFonts w:hint="default"/>
      </w:rPr>
    </w:lvl>
    <w:lvl w:ilvl="8" w:tentative="0">
      <w:start w:val="1"/>
      <w:numFmt w:val="decimal"/>
      <w:isLgl/>
      <w:lvlText w:val="%1.%2.%3.%4.%5.%6.%7.%8.%9"/>
      <w:lvlJc w:val="left"/>
      <w:pPr>
        <w:ind w:left="4770" w:hanging="1800"/>
      </w:pPr>
      <w:rPr>
        <w:rFonts w:hint="default"/>
      </w:rPr>
    </w:lvl>
  </w:abstractNum>
  <w:abstractNum w:abstractNumId="13">
    <w:nsid w:val="4C9D614C"/>
    <w:multiLevelType w:val="multilevel"/>
    <w:tmpl w:val="4C9D614C"/>
    <w:lvl w:ilvl="0" w:tentative="0">
      <w:start w:val="1"/>
      <w:numFmt w:val="decimal"/>
      <w:lvlText w:val="%1."/>
      <w:lvlJc w:val="left"/>
      <w:pPr>
        <w:ind w:left="450" w:hanging="360"/>
      </w:pPr>
      <w:rPr>
        <w:b/>
      </w:rPr>
    </w:lvl>
    <w:lvl w:ilvl="1" w:tentative="0">
      <w:start w:val="1"/>
      <w:numFmt w:val="decimal"/>
      <w:lvlText w:val="%2/"/>
      <w:lvlJc w:val="left"/>
      <w:pPr>
        <w:ind w:left="816" w:hanging="456"/>
      </w:pPr>
      <w:rPr>
        <w:rFonts w:hint="default" w:ascii="Times New Roman" w:hAnsi="Times New Roman" w:eastAsia="Calibri" w:cs="Times New Roman"/>
        <w:b w:val="0"/>
      </w:rPr>
    </w:lvl>
    <w:lvl w:ilvl="2" w:tentative="0">
      <w:start w:val="1"/>
      <w:numFmt w:val="decimal"/>
      <w:isLgl/>
      <w:lvlText w:val="%1.%2.%3"/>
      <w:lvlJc w:val="left"/>
      <w:pPr>
        <w:ind w:left="1530" w:hanging="720"/>
      </w:pPr>
      <w:rPr>
        <w:rFonts w:hint="default"/>
      </w:rPr>
    </w:lvl>
    <w:lvl w:ilvl="3" w:tentative="0">
      <w:start w:val="1"/>
      <w:numFmt w:val="decimal"/>
      <w:isLgl/>
      <w:lvlText w:val="%1.%2.%3.%4"/>
      <w:lvlJc w:val="left"/>
      <w:pPr>
        <w:ind w:left="2250" w:hanging="1080"/>
      </w:pPr>
      <w:rPr>
        <w:rFonts w:hint="default"/>
      </w:rPr>
    </w:lvl>
    <w:lvl w:ilvl="4" w:tentative="0">
      <w:start w:val="1"/>
      <w:numFmt w:val="decimal"/>
      <w:isLgl/>
      <w:lvlText w:val="%1.%2.%3.%4.%5"/>
      <w:lvlJc w:val="left"/>
      <w:pPr>
        <w:ind w:left="2610" w:hanging="1080"/>
      </w:pPr>
      <w:rPr>
        <w:rFonts w:hint="default"/>
      </w:rPr>
    </w:lvl>
    <w:lvl w:ilvl="5" w:tentative="0">
      <w:start w:val="1"/>
      <w:numFmt w:val="decimal"/>
      <w:isLgl/>
      <w:lvlText w:val="%1.%2.%3.%4.%5.%6"/>
      <w:lvlJc w:val="left"/>
      <w:pPr>
        <w:ind w:left="3330" w:hanging="1440"/>
      </w:pPr>
      <w:rPr>
        <w:rFonts w:hint="default"/>
      </w:rPr>
    </w:lvl>
    <w:lvl w:ilvl="6" w:tentative="0">
      <w:start w:val="1"/>
      <w:numFmt w:val="decimal"/>
      <w:isLgl/>
      <w:lvlText w:val="%1.%2.%3.%4.%5.%6.%7"/>
      <w:lvlJc w:val="left"/>
      <w:pPr>
        <w:ind w:left="3690" w:hanging="1440"/>
      </w:pPr>
      <w:rPr>
        <w:rFonts w:hint="default"/>
      </w:rPr>
    </w:lvl>
    <w:lvl w:ilvl="7" w:tentative="0">
      <w:start w:val="1"/>
      <w:numFmt w:val="decimal"/>
      <w:isLgl/>
      <w:lvlText w:val="%1.%2.%3.%4.%5.%6.%7.%8"/>
      <w:lvlJc w:val="left"/>
      <w:pPr>
        <w:ind w:left="4410" w:hanging="1800"/>
      </w:pPr>
      <w:rPr>
        <w:rFonts w:hint="default"/>
      </w:rPr>
    </w:lvl>
    <w:lvl w:ilvl="8" w:tentative="0">
      <w:start w:val="1"/>
      <w:numFmt w:val="decimal"/>
      <w:isLgl/>
      <w:lvlText w:val="%1.%2.%3.%4.%5.%6.%7.%8.%9"/>
      <w:lvlJc w:val="left"/>
      <w:pPr>
        <w:ind w:left="4770" w:hanging="1800"/>
      </w:pPr>
      <w:rPr>
        <w:rFonts w:hint="default"/>
      </w:rPr>
    </w:lvl>
  </w:abstractNum>
  <w:abstractNum w:abstractNumId="14">
    <w:nsid w:val="59777214"/>
    <w:multiLevelType w:val="multilevel"/>
    <w:tmpl w:val="59777214"/>
    <w:lvl w:ilvl="0" w:tentative="0">
      <w:start w:val="1"/>
      <w:numFmt w:val="decimal"/>
      <w:lvlText w:val="%1/"/>
      <w:lvlJc w:val="left"/>
      <w:pPr>
        <w:ind w:left="720" w:hanging="360"/>
      </w:pPr>
      <w:rPr>
        <w:rFonts w:hint="default" w:ascii="Times New Roman" w:hAnsi="Times New Roman" w:eastAsia="Calibri" w:cs="Times New Roman"/>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
    <w:nsid w:val="66AE5D0A"/>
    <w:multiLevelType w:val="multilevel"/>
    <w:tmpl w:val="66AE5D0A"/>
    <w:lvl w:ilvl="0" w:tentative="0">
      <w:start w:val="1"/>
      <w:numFmt w:val="decimal"/>
      <w:lvlText w:val="%1/"/>
      <w:lvlJc w:val="left"/>
      <w:pPr>
        <w:ind w:left="720" w:hanging="360"/>
      </w:pPr>
      <w:rPr>
        <w:rFonts w:hint="default" w:ascii="Times New Roman" w:hAnsi="Times New Roman" w:eastAsia="Calibri" w:cs="Times New Roman"/>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6A6917DB"/>
    <w:multiLevelType w:val="multilevel"/>
    <w:tmpl w:val="6A6917DB"/>
    <w:lvl w:ilvl="0" w:tentative="0">
      <w:start w:val="1"/>
      <w:numFmt w:val="decimal"/>
      <w:lvlText w:val="%1/"/>
      <w:lvlJc w:val="left"/>
      <w:pPr>
        <w:ind w:left="450" w:hanging="360"/>
      </w:pPr>
      <w:rPr>
        <w:rFonts w:hint="default" w:ascii="Times New Roman" w:hAnsi="Times New Roman" w:eastAsia="Calibri" w:cs="Times New Roman"/>
        <w:b w:val="0"/>
      </w:rPr>
    </w:lvl>
    <w:lvl w:ilvl="1" w:tentative="0">
      <w:start w:val="1"/>
      <w:numFmt w:val="lowerLetter"/>
      <w:lvlText w:val="%2."/>
      <w:lvlJc w:val="left"/>
      <w:pPr>
        <w:ind w:left="1170" w:hanging="360"/>
      </w:pPr>
    </w:lvl>
    <w:lvl w:ilvl="2" w:tentative="0">
      <w:start w:val="1"/>
      <w:numFmt w:val="lowerRoman"/>
      <w:lvlText w:val="%3."/>
      <w:lvlJc w:val="right"/>
      <w:pPr>
        <w:ind w:left="1890" w:hanging="180"/>
      </w:pPr>
    </w:lvl>
    <w:lvl w:ilvl="3" w:tentative="0">
      <w:start w:val="1"/>
      <w:numFmt w:val="decimal"/>
      <w:lvlText w:val="%4."/>
      <w:lvlJc w:val="left"/>
      <w:pPr>
        <w:ind w:left="2610" w:hanging="360"/>
      </w:pPr>
    </w:lvl>
    <w:lvl w:ilvl="4" w:tentative="0">
      <w:start w:val="1"/>
      <w:numFmt w:val="lowerLetter"/>
      <w:lvlText w:val="%5."/>
      <w:lvlJc w:val="left"/>
      <w:pPr>
        <w:ind w:left="3330" w:hanging="360"/>
      </w:pPr>
    </w:lvl>
    <w:lvl w:ilvl="5" w:tentative="0">
      <w:start w:val="1"/>
      <w:numFmt w:val="lowerRoman"/>
      <w:lvlText w:val="%6."/>
      <w:lvlJc w:val="right"/>
      <w:pPr>
        <w:ind w:left="4050" w:hanging="180"/>
      </w:pPr>
    </w:lvl>
    <w:lvl w:ilvl="6" w:tentative="0">
      <w:start w:val="1"/>
      <w:numFmt w:val="decimal"/>
      <w:lvlText w:val="%7."/>
      <w:lvlJc w:val="left"/>
      <w:pPr>
        <w:ind w:left="4770" w:hanging="360"/>
      </w:pPr>
    </w:lvl>
    <w:lvl w:ilvl="7" w:tentative="0">
      <w:start w:val="1"/>
      <w:numFmt w:val="lowerLetter"/>
      <w:lvlText w:val="%8."/>
      <w:lvlJc w:val="left"/>
      <w:pPr>
        <w:ind w:left="5490" w:hanging="360"/>
      </w:pPr>
    </w:lvl>
    <w:lvl w:ilvl="8" w:tentative="0">
      <w:start w:val="1"/>
      <w:numFmt w:val="lowerRoman"/>
      <w:lvlText w:val="%9."/>
      <w:lvlJc w:val="right"/>
      <w:pPr>
        <w:ind w:left="6210" w:hanging="180"/>
      </w:pPr>
    </w:lvl>
  </w:abstractNum>
  <w:num w:numId="1">
    <w:abstractNumId w:val="12"/>
  </w:num>
  <w:num w:numId="2">
    <w:abstractNumId w:val="11"/>
  </w:num>
  <w:num w:numId="3">
    <w:abstractNumId w:val="2"/>
  </w:num>
  <w:num w:numId="4">
    <w:abstractNumId w:val="16"/>
  </w:num>
  <w:num w:numId="5">
    <w:abstractNumId w:val="0"/>
  </w:num>
  <w:num w:numId="6">
    <w:abstractNumId w:val="7"/>
  </w:num>
  <w:num w:numId="7">
    <w:abstractNumId w:val="10"/>
  </w:num>
  <w:num w:numId="8">
    <w:abstractNumId w:val="3"/>
  </w:num>
  <w:num w:numId="9">
    <w:abstractNumId w:val="6"/>
  </w:num>
  <w:num w:numId="10">
    <w:abstractNumId w:val="13"/>
  </w:num>
  <w:num w:numId="11">
    <w:abstractNumId w:val="9"/>
  </w:num>
  <w:num w:numId="12">
    <w:abstractNumId w:val="14"/>
  </w:num>
  <w:num w:numId="13">
    <w:abstractNumId w:val="5"/>
  </w:num>
  <w:num w:numId="14">
    <w:abstractNumId w:val="15"/>
  </w:num>
  <w:num w:numId="15">
    <w:abstractNumId w:val="4"/>
  </w:num>
  <w:num w:numId="16">
    <w:abstractNumId w:val="1"/>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doNotDisplayPageBoundaries w:val="1"/>
  <w:hideSpellingErrors/>
  <w:documentProtection w:enforcement="0"/>
  <w:defaultTabStop w:val="720"/>
  <w:characterSpacingControl w:val="doNotCompress"/>
  <w:footnotePr>
    <w:footnote w:id="0"/>
    <w:footnote w:id="1"/>
  </w:footnotePr>
  <w:endnotePr>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DBF"/>
    <w:rsid w:val="00004773"/>
    <w:rsid w:val="00007E97"/>
    <w:rsid w:val="00010F6F"/>
    <w:rsid w:val="0002212A"/>
    <w:rsid w:val="00022A5D"/>
    <w:rsid w:val="0002425D"/>
    <w:rsid w:val="00024A5B"/>
    <w:rsid w:val="00024BAF"/>
    <w:rsid w:val="000255E9"/>
    <w:rsid w:val="000266B5"/>
    <w:rsid w:val="00030290"/>
    <w:rsid w:val="000327E5"/>
    <w:rsid w:val="00032867"/>
    <w:rsid w:val="0003288F"/>
    <w:rsid w:val="00034E2C"/>
    <w:rsid w:val="000406E6"/>
    <w:rsid w:val="00041058"/>
    <w:rsid w:val="00041A43"/>
    <w:rsid w:val="00044BB2"/>
    <w:rsid w:val="00045C53"/>
    <w:rsid w:val="00046EA5"/>
    <w:rsid w:val="00047684"/>
    <w:rsid w:val="00052861"/>
    <w:rsid w:val="00054CC4"/>
    <w:rsid w:val="00065E1F"/>
    <w:rsid w:val="000665B1"/>
    <w:rsid w:val="000702E0"/>
    <w:rsid w:val="00071A9E"/>
    <w:rsid w:val="0007475A"/>
    <w:rsid w:val="000827DA"/>
    <w:rsid w:val="000835EB"/>
    <w:rsid w:val="00084612"/>
    <w:rsid w:val="000850AD"/>
    <w:rsid w:val="00085206"/>
    <w:rsid w:val="00085AC1"/>
    <w:rsid w:val="000911F1"/>
    <w:rsid w:val="00092D2D"/>
    <w:rsid w:val="00097169"/>
    <w:rsid w:val="000A1E94"/>
    <w:rsid w:val="000A2026"/>
    <w:rsid w:val="000A2350"/>
    <w:rsid w:val="000A3099"/>
    <w:rsid w:val="000A3BA7"/>
    <w:rsid w:val="000B1677"/>
    <w:rsid w:val="000B30D4"/>
    <w:rsid w:val="000B3FAD"/>
    <w:rsid w:val="000B42D1"/>
    <w:rsid w:val="000B49E5"/>
    <w:rsid w:val="000B4D7F"/>
    <w:rsid w:val="000B4F66"/>
    <w:rsid w:val="000B7DFF"/>
    <w:rsid w:val="000B7FCB"/>
    <w:rsid w:val="000C088E"/>
    <w:rsid w:val="000C4024"/>
    <w:rsid w:val="000C4CDB"/>
    <w:rsid w:val="000C57BD"/>
    <w:rsid w:val="000C7058"/>
    <w:rsid w:val="000D2F88"/>
    <w:rsid w:val="000D458A"/>
    <w:rsid w:val="000D7168"/>
    <w:rsid w:val="000E0CD1"/>
    <w:rsid w:val="000E3493"/>
    <w:rsid w:val="000E3C86"/>
    <w:rsid w:val="000E470C"/>
    <w:rsid w:val="000F0E46"/>
    <w:rsid w:val="000F209A"/>
    <w:rsid w:val="000F427B"/>
    <w:rsid w:val="000F5537"/>
    <w:rsid w:val="001015D7"/>
    <w:rsid w:val="00106D43"/>
    <w:rsid w:val="001108B9"/>
    <w:rsid w:val="00111580"/>
    <w:rsid w:val="00113733"/>
    <w:rsid w:val="00113D83"/>
    <w:rsid w:val="00116776"/>
    <w:rsid w:val="00117734"/>
    <w:rsid w:val="00117E67"/>
    <w:rsid w:val="00120A69"/>
    <w:rsid w:val="0012121E"/>
    <w:rsid w:val="001229E4"/>
    <w:rsid w:val="00123895"/>
    <w:rsid w:val="00124280"/>
    <w:rsid w:val="00124DD0"/>
    <w:rsid w:val="00130DD4"/>
    <w:rsid w:val="001313C4"/>
    <w:rsid w:val="00132A75"/>
    <w:rsid w:val="00132D40"/>
    <w:rsid w:val="00133877"/>
    <w:rsid w:val="001365D6"/>
    <w:rsid w:val="00140F4D"/>
    <w:rsid w:val="001434D5"/>
    <w:rsid w:val="001439A7"/>
    <w:rsid w:val="00143F47"/>
    <w:rsid w:val="00144060"/>
    <w:rsid w:val="00144F87"/>
    <w:rsid w:val="0015060C"/>
    <w:rsid w:val="00150AFB"/>
    <w:rsid w:val="00151C88"/>
    <w:rsid w:val="00153346"/>
    <w:rsid w:val="00154949"/>
    <w:rsid w:val="00154CBB"/>
    <w:rsid w:val="00157F3A"/>
    <w:rsid w:val="00161242"/>
    <w:rsid w:val="0016224B"/>
    <w:rsid w:val="001641BD"/>
    <w:rsid w:val="00164FDE"/>
    <w:rsid w:val="0016648E"/>
    <w:rsid w:val="001675A7"/>
    <w:rsid w:val="00167EC6"/>
    <w:rsid w:val="001714EA"/>
    <w:rsid w:val="0017162A"/>
    <w:rsid w:val="00171E7A"/>
    <w:rsid w:val="0017467B"/>
    <w:rsid w:val="00175EFC"/>
    <w:rsid w:val="0017676A"/>
    <w:rsid w:val="001772E7"/>
    <w:rsid w:val="001841AB"/>
    <w:rsid w:val="00185710"/>
    <w:rsid w:val="0019427D"/>
    <w:rsid w:val="00194B9A"/>
    <w:rsid w:val="001967BB"/>
    <w:rsid w:val="00197B8B"/>
    <w:rsid w:val="001A0922"/>
    <w:rsid w:val="001A1587"/>
    <w:rsid w:val="001A47BD"/>
    <w:rsid w:val="001A7811"/>
    <w:rsid w:val="001B4D6E"/>
    <w:rsid w:val="001B7252"/>
    <w:rsid w:val="001B7899"/>
    <w:rsid w:val="001B793C"/>
    <w:rsid w:val="001B7BBC"/>
    <w:rsid w:val="001C0D2C"/>
    <w:rsid w:val="001C3024"/>
    <w:rsid w:val="001C3357"/>
    <w:rsid w:val="001C6798"/>
    <w:rsid w:val="001D05F3"/>
    <w:rsid w:val="001D189C"/>
    <w:rsid w:val="001D4050"/>
    <w:rsid w:val="001D7F03"/>
    <w:rsid w:val="001E19C0"/>
    <w:rsid w:val="001E3F43"/>
    <w:rsid w:val="001E541F"/>
    <w:rsid w:val="001E6D5B"/>
    <w:rsid w:val="001E7285"/>
    <w:rsid w:val="001F2DF9"/>
    <w:rsid w:val="001F2E87"/>
    <w:rsid w:val="001F49BE"/>
    <w:rsid w:val="001F59B6"/>
    <w:rsid w:val="00203DB6"/>
    <w:rsid w:val="00204EB5"/>
    <w:rsid w:val="00206383"/>
    <w:rsid w:val="00206525"/>
    <w:rsid w:val="00206C4A"/>
    <w:rsid w:val="00207A70"/>
    <w:rsid w:val="00210120"/>
    <w:rsid w:val="00212A19"/>
    <w:rsid w:val="00212E53"/>
    <w:rsid w:val="00212F88"/>
    <w:rsid w:val="00217B06"/>
    <w:rsid w:val="00222617"/>
    <w:rsid w:val="00222DDC"/>
    <w:rsid w:val="00223B24"/>
    <w:rsid w:val="002256A9"/>
    <w:rsid w:val="0022649B"/>
    <w:rsid w:val="002330F6"/>
    <w:rsid w:val="00233179"/>
    <w:rsid w:val="00236676"/>
    <w:rsid w:val="002459E3"/>
    <w:rsid w:val="00246953"/>
    <w:rsid w:val="0025189B"/>
    <w:rsid w:val="00253BAC"/>
    <w:rsid w:val="00254092"/>
    <w:rsid w:val="0025502D"/>
    <w:rsid w:val="00255793"/>
    <w:rsid w:val="002567FC"/>
    <w:rsid w:val="002631BA"/>
    <w:rsid w:val="002649AF"/>
    <w:rsid w:val="00265279"/>
    <w:rsid w:val="002670EA"/>
    <w:rsid w:val="00270A2C"/>
    <w:rsid w:val="00271DC6"/>
    <w:rsid w:val="002730CA"/>
    <w:rsid w:val="00274348"/>
    <w:rsid w:val="0027471A"/>
    <w:rsid w:val="00277251"/>
    <w:rsid w:val="002779BF"/>
    <w:rsid w:val="00280861"/>
    <w:rsid w:val="0028477F"/>
    <w:rsid w:val="00285FE9"/>
    <w:rsid w:val="00287073"/>
    <w:rsid w:val="002919C5"/>
    <w:rsid w:val="002A0792"/>
    <w:rsid w:val="002A0993"/>
    <w:rsid w:val="002A305E"/>
    <w:rsid w:val="002B296B"/>
    <w:rsid w:val="002B373E"/>
    <w:rsid w:val="002B46A8"/>
    <w:rsid w:val="002B4D91"/>
    <w:rsid w:val="002C27F1"/>
    <w:rsid w:val="002C79ED"/>
    <w:rsid w:val="002D230B"/>
    <w:rsid w:val="002D231A"/>
    <w:rsid w:val="002D2471"/>
    <w:rsid w:val="002D3E11"/>
    <w:rsid w:val="002D5733"/>
    <w:rsid w:val="002D6716"/>
    <w:rsid w:val="002D67A2"/>
    <w:rsid w:val="002E077D"/>
    <w:rsid w:val="002E0F35"/>
    <w:rsid w:val="002E2EC6"/>
    <w:rsid w:val="002E36FB"/>
    <w:rsid w:val="002E41BC"/>
    <w:rsid w:val="002E45B0"/>
    <w:rsid w:val="002E478A"/>
    <w:rsid w:val="002E5360"/>
    <w:rsid w:val="002F08CE"/>
    <w:rsid w:val="002F658C"/>
    <w:rsid w:val="002F6FF2"/>
    <w:rsid w:val="0030180E"/>
    <w:rsid w:val="00304091"/>
    <w:rsid w:val="003060C9"/>
    <w:rsid w:val="00312EC9"/>
    <w:rsid w:val="00316378"/>
    <w:rsid w:val="00323B3A"/>
    <w:rsid w:val="003242D3"/>
    <w:rsid w:val="00325001"/>
    <w:rsid w:val="0033064A"/>
    <w:rsid w:val="003365B2"/>
    <w:rsid w:val="003369E2"/>
    <w:rsid w:val="00337DD3"/>
    <w:rsid w:val="003428C8"/>
    <w:rsid w:val="00343F2E"/>
    <w:rsid w:val="00347A68"/>
    <w:rsid w:val="00347AA3"/>
    <w:rsid w:val="00353611"/>
    <w:rsid w:val="003548CD"/>
    <w:rsid w:val="0035552F"/>
    <w:rsid w:val="003563E4"/>
    <w:rsid w:val="00356BD2"/>
    <w:rsid w:val="00357E28"/>
    <w:rsid w:val="00360BD4"/>
    <w:rsid w:val="00360F6A"/>
    <w:rsid w:val="003670FA"/>
    <w:rsid w:val="00371392"/>
    <w:rsid w:val="00373C44"/>
    <w:rsid w:val="003763B9"/>
    <w:rsid w:val="0038041E"/>
    <w:rsid w:val="0038742B"/>
    <w:rsid w:val="00387D5D"/>
    <w:rsid w:val="0039174E"/>
    <w:rsid w:val="003935A2"/>
    <w:rsid w:val="00393A21"/>
    <w:rsid w:val="00395124"/>
    <w:rsid w:val="0039537B"/>
    <w:rsid w:val="00397916"/>
    <w:rsid w:val="003A0757"/>
    <w:rsid w:val="003A22C6"/>
    <w:rsid w:val="003A566E"/>
    <w:rsid w:val="003B1165"/>
    <w:rsid w:val="003B2FE8"/>
    <w:rsid w:val="003C10C3"/>
    <w:rsid w:val="003C6627"/>
    <w:rsid w:val="003C6EE9"/>
    <w:rsid w:val="003C7027"/>
    <w:rsid w:val="003D0ECB"/>
    <w:rsid w:val="003D435B"/>
    <w:rsid w:val="003D6A49"/>
    <w:rsid w:val="003D7344"/>
    <w:rsid w:val="003D7623"/>
    <w:rsid w:val="003E607D"/>
    <w:rsid w:val="003E6081"/>
    <w:rsid w:val="003F01DF"/>
    <w:rsid w:val="003F084D"/>
    <w:rsid w:val="003F1737"/>
    <w:rsid w:val="003F1885"/>
    <w:rsid w:val="003F1AC5"/>
    <w:rsid w:val="00405DDE"/>
    <w:rsid w:val="00410964"/>
    <w:rsid w:val="00411529"/>
    <w:rsid w:val="00411ADA"/>
    <w:rsid w:val="00412FFE"/>
    <w:rsid w:val="004172C2"/>
    <w:rsid w:val="00417B92"/>
    <w:rsid w:val="0042513E"/>
    <w:rsid w:val="00426480"/>
    <w:rsid w:val="004300B1"/>
    <w:rsid w:val="0043033F"/>
    <w:rsid w:val="0043282C"/>
    <w:rsid w:val="00436F2A"/>
    <w:rsid w:val="00441FB6"/>
    <w:rsid w:val="00442803"/>
    <w:rsid w:val="00442FF0"/>
    <w:rsid w:val="0044345F"/>
    <w:rsid w:val="00445EE4"/>
    <w:rsid w:val="00446987"/>
    <w:rsid w:val="00450541"/>
    <w:rsid w:val="00455BE4"/>
    <w:rsid w:val="00457E95"/>
    <w:rsid w:val="00462B49"/>
    <w:rsid w:val="00462DF6"/>
    <w:rsid w:val="00463092"/>
    <w:rsid w:val="004637BC"/>
    <w:rsid w:val="0046429B"/>
    <w:rsid w:val="004645FD"/>
    <w:rsid w:val="00471C9A"/>
    <w:rsid w:val="00473721"/>
    <w:rsid w:val="00474757"/>
    <w:rsid w:val="00474816"/>
    <w:rsid w:val="004836EE"/>
    <w:rsid w:val="0048547E"/>
    <w:rsid w:val="00486EA3"/>
    <w:rsid w:val="00487252"/>
    <w:rsid w:val="00490248"/>
    <w:rsid w:val="00490E89"/>
    <w:rsid w:val="004924CB"/>
    <w:rsid w:val="00492FE8"/>
    <w:rsid w:val="00493176"/>
    <w:rsid w:val="004A3C84"/>
    <w:rsid w:val="004A5536"/>
    <w:rsid w:val="004A6490"/>
    <w:rsid w:val="004B06CF"/>
    <w:rsid w:val="004B0C9A"/>
    <w:rsid w:val="004B1131"/>
    <w:rsid w:val="004B1593"/>
    <w:rsid w:val="004B22D9"/>
    <w:rsid w:val="004B2566"/>
    <w:rsid w:val="004B5617"/>
    <w:rsid w:val="004B7B07"/>
    <w:rsid w:val="004C1002"/>
    <w:rsid w:val="004C4E08"/>
    <w:rsid w:val="004C5448"/>
    <w:rsid w:val="004C6180"/>
    <w:rsid w:val="004C7E16"/>
    <w:rsid w:val="004D15ED"/>
    <w:rsid w:val="004D3392"/>
    <w:rsid w:val="004E200E"/>
    <w:rsid w:val="004E2752"/>
    <w:rsid w:val="004E27CB"/>
    <w:rsid w:val="004E2DFE"/>
    <w:rsid w:val="004E3A08"/>
    <w:rsid w:val="004E62E2"/>
    <w:rsid w:val="004E6A04"/>
    <w:rsid w:val="004F2104"/>
    <w:rsid w:val="004F2953"/>
    <w:rsid w:val="004F5607"/>
    <w:rsid w:val="004F7AA4"/>
    <w:rsid w:val="00500AE0"/>
    <w:rsid w:val="00505A9C"/>
    <w:rsid w:val="00510A99"/>
    <w:rsid w:val="00511772"/>
    <w:rsid w:val="00511D04"/>
    <w:rsid w:val="0051375D"/>
    <w:rsid w:val="00516442"/>
    <w:rsid w:val="0051699E"/>
    <w:rsid w:val="00517654"/>
    <w:rsid w:val="00520CA9"/>
    <w:rsid w:val="00521F72"/>
    <w:rsid w:val="00521F74"/>
    <w:rsid w:val="00523FD6"/>
    <w:rsid w:val="00525F4F"/>
    <w:rsid w:val="00530D4F"/>
    <w:rsid w:val="005314E5"/>
    <w:rsid w:val="00536160"/>
    <w:rsid w:val="00536ED9"/>
    <w:rsid w:val="00537DAF"/>
    <w:rsid w:val="0054272A"/>
    <w:rsid w:val="00542BBE"/>
    <w:rsid w:val="00543324"/>
    <w:rsid w:val="00543DDB"/>
    <w:rsid w:val="005476D9"/>
    <w:rsid w:val="00551A4E"/>
    <w:rsid w:val="00554243"/>
    <w:rsid w:val="00555901"/>
    <w:rsid w:val="00557B44"/>
    <w:rsid w:val="00560EF8"/>
    <w:rsid w:val="00561ACD"/>
    <w:rsid w:val="00561D97"/>
    <w:rsid w:val="005623E3"/>
    <w:rsid w:val="00562938"/>
    <w:rsid w:val="00564A78"/>
    <w:rsid w:val="00564E5A"/>
    <w:rsid w:val="0056649D"/>
    <w:rsid w:val="00567A2D"/>
    <w:rsid w:val="00574C65"/>
    <w:rsid w:val="005764EC"/>
    <w:rsid w:val="005769E4"/>
    <w:rsid w:val="00580444"/>
    <w:rsid w:val="005807E6"/>
    <w:rsid w:val="005842F1"/>
    <w:rsid w:val="00584C7D"/>
    <w:rsid w:val="00584F6E"/>
    <w:rsid w:val="00586C5E"/>
    <w:rsid w:val="005910CA"/>
    <w:rsid w:val="00591802"/>
    <w:rsid w:val="00593538"/>
    <w:rsid w:val="00594DF4"/>
    <w:rsid w:val="00596BB8"/>
    <w:rsid w:val="005A02B7"/>
    <w:rsid w:val="005A17DD"/>
    <w:rsid w:val="005A1EA5"/>
    <w:rsid w:val="005A1EF9"/>
    <w:rsid w:val="005A58B3"/>
    <w:rsid w:val="005A6B8B"/>
    <w:rsid w:val="005A6FAD"/>
    <w:rsid w:val="005B16D2"/>
    <w:rsid w:val="005B1F2A"/>
    <w:rsid w:val="005B51EF"/>
    <w:rsid w:val="005B673C"/>
    <w:rsid w:val="005C63DD"/>
    <w:rsid w:val="005C6CFB"/>
    <w:rsid w:val="005C76D9"/>
    <w:rsid w:val="005C7D5C"/>
    <w:rsid w:val="005D3524"/>
    <w:rsid w:val="005D3B48"/>
    <w:rsid w:val="005D3BB7"/>
    <w:rsid w:val="005D646A"/>
    <w:rsid w:val="005D6506"/>
    <w:rsid w:val="005D6E83"/>
    <w:rsid w:val="005D6FE0"/>
    <w:rsid w:val="005E0F55"/>
    <w:rsid w:val="005E2F8E"/>
    <w:rsid w:val="005E4293"/>
    <w:rsid w:val="005E443B"/>
    <w:rsid w:val="005F20E1"/>
    <w:rsid w:val="005F2301"/>
    <w:rsid w:val="005F2B03"/>
    <w:rsid w:val="005F501B"/>
    <w:rsid w:val="005F5884"/>
    <w:rsid w:val="005F68C4"/>
    <w:rsid w:val="0060003C"/>
    <w:rsid w:val="00600FA7"/>
    <w:rsid w:val="00603E08"/>
    <w:rsid w:val="006066C6"/>
    <w:rsid w:val="006068C9"/>
    <w:rsid w:val="00610BB5"/>
    <w:rsid w:val="00615368"/>
    <w:rsid w:val="00620982"/>
    <w:rsid w:val="00621313"/>
    <w:rsid w:val="006214E0"/>
    <w:rsid w:val="00622773"/>
    <w:rsid w:val="00622AFC"/>
    <w:rsid w:val="00622C96"/>
    <w:rsid w:val="00622CE3"/>
    <w:rsid w:val="00622EC5"/>
    <w:rsid w:val="00625C1F"/>
    <w:rsid w:val="0062662B"/>
    <w:rsid w:val="006276CD"/>
    <w:rsid w:val="00630700"/>
    <w:rsid w:val="00630FA5"/>
    <w:rsid w:val="00634A2E"/>
    <w:rsid w:val="00634E3E"/>
    <w:rsid w:val="00635611"/>
    <w:rsid w:val="00635D82"/>
    <w:rsid w:val="0063681D"/>
    <w:rsid w:val="006421C5"/>
    <w:rsid w:val="006438C6"/>
    <w:rsid w:val="00645DF2"/>
    <w:rsid w:val="006466D4"/>
    <w:rsid w:val="006468D5"/>
    <w:rsid w:val="00646AF5"/>
    <w:rsid w:val="00647DE4"/>
    <w:rsid w:val="006514B0"/>
    <w:rsid w:val="006522D0"/>
    <w:rsid w:val="0065314F"/>
    <w:rsid w:val="006552DE"/>
    <w:rsid w:val="00656F83"/>
    <w:rsid w:val="0066002B"/>
    <w:rsid w:val="00660092"/>
    <w:rsid w:val="00660CFF"/>
    <w:rsid w:val="00661550"/>
    <w:rsid w:val="00664E4F"/>
    <w:rsid w:val="00665BA0"/>
    <w:rsid w:val="00667CC6"/>
    <w:rsid w:val="0067393B"/>
    <w:rsid w:val="00673A42"/>
    <w:rsid w:val="00673E8C"/>
    <w:rsid w:val="00674D2A"/>
    <w:rsid w:val="00676B96"/>
    <w:rsid w:val="0068039D"/>
    <w:rsid w:val="00680CA2"/>
    <w:rsid w:val="0068109F"/>
    <w:rsid w:val="006816FA"/>
    <w:rsid w:val="00682931"/>
    <w:rsid w:val="006831AC"/>
    <w:rsid w:val="00683724"/>
    <w:rsid w:val="00685271"/>
    <w:rsid w:val="00687CB6"/>
    <w:rsid w:val="006928D1"/>
    <w:rsid w:val="00695644"/>
    <w:rsid w:val="006A4C73"/>
    <w:rsid w:val="006A710D"/>
    <w:rsid w:val="006A7402"/>
    <w:rsid w:val="006A7594"/>
    <w:rsid w:val="006B03B2"/>
    <w:rsid w:val="006B4FAE"/>
    <w:rsid w:val="006B55B9"/>
    <w:rsid w:val="006B5658"/>
    <w:rsid w:val="006B65D0"/>
    <w:rsid w:val="006B6A9E"/>
    <w:rsid w:val="006C18BC"/>
    <w:rsid w:val="006C2543"/>
    <w:rsid w:val="006C3684"/>
    <w:rsid w:val="006C3C95"/>
    <w:rsid w:val="006C4DC1"/>
    <w:rsid w:val="006C5303"/>
    <w:rsid w:val="006C59EE"/>
    <w:rsid w:val="006C6BC5"/>
    <w:rsid w:val="006D0D05"/>
    <w:rsid w:val="006D448A"/>
    <w:rsid w:val="006D52E4"/>
    <w:rsid w:val="006D647F"/>
    <w:rsid w:val="006D7101"/>
    <w:rsid w:val="006D7408"/>
    <w:rsid w:val="006E0581"/>
    <w:rsid w:val="006E1333"/>
    <w:rsid w:val="006E1868"/>
    <w:rsid w:val="006E25F9"/>
    <w:rsid w:val="006E3955"/>
    <w:rsid w:val="006E3A94"/>
    <w:rsid w:val="006E7969"/>
    <w:rsid w:val="006F1023"/>
    <w:rsid w:val="006F2023"/>
    <w:rsid w:val="006F21D6"/>
    <w:rsid w:val="006F31D6"/>
    <w:rsid w:val="00701378"/>
    <w:rsid w:val="007013B2"/>
    <w:rsid w:val="007054C0"/>
    <w:rsid w:val="00710042"/>
    <w:rsid w:val="00711C23"/>
    <w:rsid w:val="007129DE"/>
    <w:rsid w:val="0071496E"/>
    <w:rsid w:val="007169EF"/>
    <w:rsid w:val="0072266B"/>
    <w:rsid w:val="00723CFC"/>
    <w:rsid w:val="0072470A"/>
    <w:rsid w:val="00725D7C"/>
    <w:rsid w:val="00731D8C"/>
    <w:rsid w:val="0073561E"/>
    <w:rsid w:val="00736151"/>
    <w:rsid w:val="00736BEA"/>
    <w:rsid w:val="00740799"/>
    <w:rsid w:val="00740D33"/>
    <w:rsid w:val="00742C0F"/>
    <w:rsid w:val="00743442"/>
    <w:rsid w:val="00743C1D"/>
    <w:rsid w:val="00745605"/>
    <w:rsid w:val="00745FDD"/>
    <w:rsid w:val="00746C43"/>
    <w:rsid w:val="00747F82"/>
    <w:rsid w:val="00754AB6"/>
    <w:rsid w:val="007560F5"/>
    <w:rsid w:val="00761187"/>
    <w:rsid w:val="00761525"/>
    <w:rsid w:val="00767DC3"/>
    <w:rsid w:val="0077120C"/>
    <w:rsid w:val="00771EC3"/>
    <w:rsid w:val="007751F8"/>
    <w:rsid w:val="007774AA"/>
    <w:rsid w:val="00780478"/>
    <w:rsid w:val="00781A14"/>
    <w:rsid w:val="00793F18"/>
    <w:rsid w:val="007951E8"/>
    <w:rsid w:val="0079588C"/>
    <w:rsid w:val="00797BA1"/>
    <w:rsid w:val="007A0EDA"/>
    <w:rsid w:val="007A41C5"/>
    <w:rsid w:val="007A4CAE"/>
    <w:rsid w:val="007A6B81"/>
    <w:rsid w:val="007A7072"/>
    <w:rsid w:val="007A7136"/>
    <w:rsid w:val="007A7747"/>
    <w:rsid w:val="007B05F4"/>
    <w:rsid w:val="007B11CD"/>
    <w:rsid w:val="007B1383"/>
    <w:rsid w:val="007B6139"/>
    <w:rsid w:val="007B69F8"/>
    <w:rsid w:val="007B6C5B"/>
    <w:rsid w:val="007C1986"/>
    <w:rsid w:val="007C315E"/>
    <w:rsid w:val="007C4C33"/>
    <w:rsid w:val="007C72CC"/>
    <w:rsid w:val="007C7718"/>
    <w:rsid w:val="007D0DEE"/>
    <w:rsid w:val="007D2B54"/>
    <w:rsid w:val="007D573A"/>
    <w:rsid w:val="007D6B00"/>
    <w:rsid w:val="007D7CBD"/>
    <w:rsid w:val="007E53FF"/>
    <w:rsid w:val="007E77D6"/>
    <w:rsid w:val="007F0E29"/>
    <w:rsid w:val="007F2F38"/>
    <w:rsid w:val="00803849"/>
    <w:rsid w:val="00803ED4"/>
    <w:rsid w:val="00804148"/>
    <w:rsid w:val="00804149"/>
    <w:rsid w:val="008058A4"/>
    <w:rsid w:val="00805968"/>
    <w:rsid w:val="00812F9C"/>
    <w:rsid w:val="00814656"/>
    <w:rsid w:val="008161F6"/>
    <w:rsid w:val="008169BE"/>
    <w:rsid w:val="00820433"/>
    <w:rsid w:val="008226C4"/>
    <w:rsid w:val="00822BCF"/>
    <w:rsid w:val="00823301"/>
    <w:rsid w:val="00824125"/>
    <w:rsid w:val="00824847"/>
    <w:rsid w:val="0082679D"/>
    <w:rsid w:val="00826AAC"/>
    <w:rsid w:val="00826EA8"/>
    <w:rsid w:val="008271F1"/>
    <w:rsid w:val="00830E4B"/>
    <w:rsid w:val="00831524"/>
    <w:rsid w:val="00842422"/>
    <w:rsid w:val="00842461"/>
    <w:rsid w:val="00844903"/>
    <w:rsid w:val="00852C19"/>
    <w:rsid w:val="008548DC"/>
    <w:rsid w:val="00854BDA"/>
    <w:rsid w:val="00854FD6"/>
    <w:rsid w:val="00857014"/>
    <w:rsid w:val="00860A56"/>
    <w:rsid w:val="008624BA"/>
    <w:rsid w:val="00867971"/>
    <w:rsid w:val="008708EB"/>
    <w:rsid w:val="008745E2"/>
    <w:rsid w:val="00874F99"/>
    <w:rsid w:val="00876D09"/>
    <w:rsid w:val="0088226D"/>
    <w:rsid w:val="008832A8"/>
    <w:rsid w:val="008833E2"/>
    <w:rsid w:val="00884E2E"/>
    <w:rsid w:val="00885089"/>
    <w:rsid w:val="0088557B"/>
    <w:rsid w:val="00891BA0"/>
    <w:rsid w:val="00895787"/>
    <w:rsid w:val="00897F9D"/>
    <w:rsid w:val="008B054A"/>
    <w:rsid w:val="008B115A"/>
    <w:rsid w:val="008B1ABD"/>
    <w:rsid w:val="008B2204"/>
    <w:rsid w:val="008B263C"/>
    <w:rsid w:val="008B65B3"/>
    <w:rsid w:val="008C228D"/>
    <w:rsid w:val="008C2642"/>
    <w:rsid w:val="008C46C2"/>
    <w:rsid w:val="008C527F"/>
    <w:rsid w:val="008C5C2B"/>
    <w:rsid w:val="008C64F1"/>
    <w:rsid w:val="008C6C24"/>
    <w:rsid w:val="008C6D32"/>
    <w:rsid w:val="008D096C"/>
    <w:rsid w:val="008D2B05"/>
    <w:rsid w:val="008E1F8E"/>
    <w:rsid w:val="008E25F0"/>
    <w:rsid w:val="008E3C6C"/>
    <w:rsid w:val="008E3F2C"/>
    <w:rsid w:val="008E5633"/>
    <w:rsid w:val="008E59DD"/>
    <w:rsid w:val="008E7303"/>
    <w:rsid w:val="008F29AF"/>
    <w:rsid w:val="008F38AA"/>
    <w:rsid w:val="008F509D"/>
    <w:rsid w:val="008F5FFD"/>
    <w:rsid w:val="008F6827"/>
    <w:rsid w:val="008F759C"/>
    <w:rsid w:val="008F7C7A"/>
    <w:rsid w:val="0090243F"/>
    <w:rsid w:val="009066A4"/>
    <w:rsid w:val="00906DBB"/>
    <w:rsid w:val="00907DBF"/>
    <w:rsid w:val="0091027A"/>
    <w:rsid w:val="00911F3F"/>
    <w:rsid w:val="00914C43"/>
    <w:rsid w:val="009153A3"/>
    <w:rsid w:val="009169F9"/>
    <w:rsid w:val="0092164D"/>
    <w:rsid w:val="009237A0"/>
    <w:rsid w:val="00926ADF"/>
    <w:rsid w:val="00927C55"/>
    <w:rsid w:val="00930E27"/>
    <w:rsid w:val="00935495"/>
    <w:rsid w:val="00936515"/>
    <w:rsid w:val="00936C2E"/>
    <w:rsid w:val="00936E25"/>
    <w:rsid w:val="009427C9"/>
    <w:rsid w:val="00942E60"/>
    <w:rsid w:val="00944357"/>
    <w:rsid w:val="009462BE"/>
    <w:rsid w:val="00947D0D"/>
    <w:rsid w:val="0095063D"/>
    <w:rsid w:val="00953B8B"/>
    <w:rsid w:val="009545B2"/>
    <w:rsid w:val="00962007"/>
    <w:rsid w:val="00962EAB"/>
    <w:rsid w:val="009639CD"/>
    <w:rsid w:val="009664F4"/>
    <w:rsid w:val="00971BFD"/>
    <w:rsid w:val="0097402C"/>
    <w:rsid w:val="00975D96"/>
    <w:rsid w:val="009775FA"/>
    <w:rsid w:val="00981FA1"/>
    <w:rsid w:val="00982645"/>
    <w:rsid w:val="00984C0D"/>
    <w:rsid w:val="00985347"/>
    <w:rsid w:val="009921ED"/>
    <w:rsid w:val="009922BF"/>
    <w:rsid w:val="0099376E"/>
    <w:rsid w:val="009A01E0"/>
    <w:rsid w:val="009A2E7F"/>
    <w:rsid w:val="009A2F0A"/>
    <w:rsid w:val="009A30B9"/>
    <w:rsid w:val="009A5467"/>
    <w:rsid w:val="009A6B49"/>
    <w:rsid w:val="009B4AD6"/>
    <w:rsid w:val="009B502B"/>
    <w:rsid w:val="009D2723"/>
    <w:rsid w:val="009D3AAA"/>
    <w:rsid w:val="009D3E5C"/>
    <w:rsid w:val="009D5C52"/>
    <w:rsid w:val="009D5C93"/>
    <w:rsid w:val="009D61CF"/>
    <w:rsid w:val="009D7107"/>
    <w:rsid w:val="009E161D"/>
    <w:rsid w:val="009E1A14"/>
    <w:rsid w:val="009E2953"/>
    <w:rsid w:val="009E5A31"/>
    <w:rsid w:val="009E6CDB"/>
    <w:rsid w:val="009F0275"/>
    <w:rsid w:val="009F4497"/>
    <w:rsid w:val="009F7C3D"/>
    <w:rsid w:val="00A008EF"/>
    <w:rsid w:val="00A030EF"/>
    <w:rsid w:val="00A039CC"/>
    <w:rsid w:val="00A057F5"/>
    <w:rsid w:val="00A06B88"/>
    <w:rsid w:val="00A07135"/>
    <w:rsid w:val="00A11164"/>
    <w:rsid w:val="00A1203B"/>
    <w:rsid w:val="00A1680C"/>
    <w:rsid w:val="00A171C2"/>
    <w:rsid w:val="00A17F1B"/>
    <w:rsid w:val="00A228F7"/>
    <w:rsid w:val="00A23C82"/>
    <w:rsid w:val="00A2463F"/>
    <w:rsid w:val="00A302A3"/>
    <w:rsid w:val="00A304DE"/>
    <w:rsid w:val="00A304ED"/>
    <w:rsid w:val="00A3135C"/>
    <w:rsid w:val="00A31948"/>
    <w:rsid w:val="00A36593"/>
    <w:rsid w:val="00A36C11"/>
    <w:rsid w:val="00A403CE"/>
    <w:rsid w:val="00A51DA4"/>
    <w:rsid w:val="00A542DA"/>
    <w:rsid w:val="00A55C42"/>
    <w:rsid w:val="00A56D16"/>
    <w:rsid w:val="00A60400"/>
    <w:rsid w:val="00A62A8E"/>
    <w:rsid w:val="00A6416E"/>
    <w:rsid w:val="00A655ED"/>
    <w:rsid w:val="00A66027"/>
    <w:rsid w:val="00A661A5"/>
    <w:rsid w:val="00A672DD"/>
    <w:rsid w:val="00A71BD7"/>
    <w:rsid w:val="00A725FB"/>
    <w:rsid w:val="00A74D04"/>
    <w:rsid w:val="00A823FC"/>
    <w:rsid w:val="00A857A9"/>
    <w:rsid w:val="00A91169"/>
    <w:rsid w:val="00A913D7"/>
    <w:rsid w:val="00A925DD"/>
    <w:rsid w:val="00A92B3D"/>
    <w:rsid w:val="00A949F9"/>
    <w:rsid w:val="00A957C6"/>
    <w:rsid w:val="00AA2E00"/>
    <w:rsid w:val="00AA3315"/>
    <w:rsid w:val="00AA3DAB"/>
    <w:rsid w:val="00AA633A"/>
    <w:rsid w:val="00AB04DA"/>
    <w:rsid w:val="00AB2B92"/>
    <w:rsid w:val="00AB443A"/>
    <w:rsid w:val="00AB4CF1"/>
    <w:rsid w:val="00AB4EAD"/>
    <w:rsid w:val="00AB5B33"/>
    <w:rsid w:val="00AC4883"/>
    <w:rsid w:val="00AC76F6"/>
    <w:rsid w:val="00AD6D31"/>
    <w:rsid w:val="00AE4DA3"/>
    <w:rsid w:val="00AE4F5D"/>
    <w:rsid w:val="00AE6D4A"/>
    <w:rsid w:val="00AF25D9"/>
    <w:rsid w:val="00AF2DBE"/>
    <w:rsid w:val="00AF55C6"/>
    <w:rsid w:val="00AF78AF"/>
    <w:rsid w:val="00AF79BA"/>
    <w:rsid w:val="00B006D8"/>
    <w:rsid w:val="00B008FC"/>
    <w:rsid w:val="00B03A4C"/>
    <w:rsid w:val="00B040A1"/>
    <w:rsid w:val="00B04676"/>
    <w:rsid w:val="00B05E60"/>
    <w:rsid w:val="00B11273"/>
    <w:rsid w:val="00B1137A"/>
    <w:rsid w:val="00B1349E"/>
    <w:rsid w:val="00B17039"/>
    <w:rsid w:val="00B20031"/>
    <w:rsid w:val="00B212F6"/>
    <w:rsid w:val="00B21448"/>
    <w:rsid w:val="00B22D54"/>
    <w:rsid w:val="00B24619"/>
    <w:rsid w:val="00B24D6C"/>
    <w:rsid w:val="00B34800"/>
    <w:rsid w:val="00B34D3C"/>
    <w:rsid w:val="00B351B1"/>
    <w:rsid w:val="00B35691"/>
    <w:rsid w:val="00B365DF"/>
    <w:rsid w:val="00B36F12"/>
    <w:rsid w:val="00B37292"/>
    <w:rsid w:val="00B419D7"/>
    <w:rsid w:val="00B4232B"/>
    <w:rsid w:val="00B42795"/>
    <w:rsid w:val="00B428F3"/>
    <w:rsid w:val="00B432A2"/>
    <w:rsid w:val="00B448A1"/>
    <w:rsid w:val="00B46343"/>
    <w:rsid w:val="00B50523"/>
    <w:rsid w:val="00B5081A"/>
    <w:rsid w:val="00B50BF4"/>
    <w:rsid w:val="00B51FA5"/>
    <w:rsid w:val="00B534ED"/>
    <w:rsid w:val="00B5407C"/>
    <w:rsid w:val="00B54D85"/>
    <w:rsid w:val="00B5532C"/>
    <w:rsid w:val="00B57056"/>
    <w:rsid w:val="00B6013A"/>
    <w:rsid w:val="00B61937"/>
    <w:rsid w:val="00B62C71"/>
    <w:rsid w:val="00B62EBB"/>
    <w:rsid w:val="00B6334A"/>
    <w:rsid w:val="00B6364E"/>
    <w:rsid w:val="00B665DB"/>
    <w:rsid w:val="00B66B55"/>
    <w:rsid w:val="00B67F55"/>
    <w:rsid w:val="00B710DF"/>
    <w:rsid w:val="00B71E92"/>
    <w:rsid w:val="00B73619"/>
    <w:rsid w:val="00B75AF8"/>
    <w:rsid w:val="00B77D3B"/>
    <w:rsid w:val="00B80964"/>
    <w:rsid w:val="00B82D3D"/>
    <w:rsid w:val="00B850D5"/>
    <w:rsid w:val="00B859D7"/>
    <w:rsid w:val="00B86D2A"/>
    <w:rsid w:val="00B908BB"/>
    <w:rsid w:val="00B91718"/>
    <w:rsid w:val="00B92FCB"/>
    <w:rsid w:val="00B96DEA"/>
    <w:rsid w:val="00B973B2"/>
    <w:rsid w:val="00BA0EE0"/>
    <w:rsid w:val="00BB0918"/>
    <w:rsid w:val="00BB2BBA"/>
    <w:rsid w:val="00BB3208"/>
    <w:rsid w:val="00BB389F"/>
    <w:rsid w:val="00BB4A9C"/>
    <w:rsid w:val="00BB6489"/>
    <w:rsid w:val="00BC14AF"/>
    <w:rsid w:val="00BC6F05"/>
    <w:rsid w:val="00BD2F84"/>
    <w:rsid w:val="00BD4404"/>
    <w:rsid w:val="00BD49FF"/>
    <w:rsid w:val="00BD4BAB"/>
    <w:rsid w:val="00BD505E"/>
    <w:rsid w:val="00BD5F46"/>
    <w:rsid w:val="00BD73F0"/>
    <w:rsid w:val="00BE28D9"/>
    <w:rsid w:val="00BE38E5"/>
    <w:rsid w:val="00BE5CCC"/>
    <w:rsid w:val="00BE6CCE"/>
    <w:rsid w:val="00BF3E79"/>
    <w:rsid w:val="00BF54C5"/>
    <w:rsid w:val="00BF7C25"/>
    <w:rsid w:val="00C00589"/>
    <w:rsid w:val="00C0297E"/>
    <w:rsid w:val="00C03289"/>
    <w:rsid w:val="00C0487D"/>
    <w:rsid w:val="00C04B28"/>
    <w:rsid w:val="00C102AE"/>
    <w:rsid w:val="00C118E5"/>
    <w:rsid w:val="00C1603F"/>
    <w:rsid w:val="00C17AC3"/>
    <w:rsid w:val="00C22981"/>
    <w:rsid w:val="00C229FE"/>
    <w:rsid w:val="00C2322D"/>
    <w:rsid w:val="00C24DD4"/>
    <w:rsid w:val="00C25A3B"/>
    <w:rsid w:val="00C2630C"/>
    <w:rsid w:val="00C266E5"/>
    <w:rsid w:val="00C31747"/>
    <w:rsid w:val="00C32116"/>
    <w:rsid w:val="00C330CD"/>
    <w:rsid w:val="00C33A51"/>
    <w:rsid w:val="00C40F68"/>
    <w:rsid w:val="00C41559"/>
    <w:rsid w:val="00C4495C"/>
    <w:rsid w:val="00C4714D"/>
    <w:rsid w:val="00C51001"/>
    <w:rsid w:val="00C576EA"/>
    <w:rsid w:val="00C62342"/>
    <w:rsid w:val="00C632DA"/>
    <w:rsid w:val="00C642C9"/>
    <w:rsid w:val="00C64574"/>
    <w:rsid w:val="00C664AE"/>
    <w:rsid w:val="00C70783"/>
    <w:rsid w:val="00C72DB9"/>
    <w:rsid w:val="00C731C6"/>
    <w:rsid w:val="00C758C1"/>
    <w:rsid w:val="00C75AA3"/>
    <w:rsid w:val="00C75EA0"/>
    <w:rsid w:val="00C75FDE"/>
    <w:rsid w:val="00C769A7"/>
    <w:rsid w:val="00C83915"/>
    <w:rsid w:val="00C84F96"/>
    <w:rsid w:val="00C867D5"/>
    <w:rsid w:val="00C87348"/>
    <w:rsid w:val="00C91B48"/>
    <w:rsid w:val="00C92C32"/>
    <w:rsid w:val="00C94486"/>
    <w:rsid w:val="00C94F00"/>
    <w:rsid w:val="00C97540"/>
    <w:rsid w:val="00CA110D"/>
    <w:rsid w:val="00CA1BC9"/>
    <w:rsid w:val="00CA1C8A"/>
    <w:rsid w:val="00CA69C9"/>
    <w:rsid w:val="00CB2B75"/>
    <w:rsid w:val="00CB3F4C"/>
    <w:rsid w:val="00CB41B8"/>
    <w:rsid w:val="00CB711C"/>
    <w:rsid w:val="00CC2BB5"/>
    <w:rsid w:val="00CC2CBA"/>
    <w:rsid w:val="00CC3893"/>
    <w:rsid w:val="00CC5A1D"/>
    <w:rsid w:val="00CD1BC2"/>
    <w:rsid w:val="00CD20D7"/>
    <w:rsid w:val="00CD4B18"/>
    <w:rsid w:val="00CD5CA1"/>
    <w:rsid w:val="00CD702E"/>
    <w:rsid w:val="00CE2EDC"/>
    <w:rsid w:val="00CE3610"/>
    <w:rsid w:val="00CE5352"/>
    <w:rsid w:val="00CE5876"/>
    <w:rsid w:val="00CE5EDB"/>
    <w:rsid w:val="00CE6B56"/>
    <w:rsid w:val="00CE7468"/>
    <w:rsid w:val="00CF045B"/>
    <w:rsid w:val="00CF0947"/>
    <w:rsid w:val="00CF2C5D"/>
    <w:rsid w:val="00CF479D"/>
    <w:rsid w:val="00CF5954"/>
    <w:rsid w:val="00CF6027"/>
    <w:rsid w:val="00CF77E0"/>
    <w:rsid w:val="00D00006"/>
    <w:rsid w:val="00D00D81"/>
    <w:rsid w:val="00D00E88"/>
    <w:rsid w:val="00D04868"/>
    <w:rsid w:val="00D12663"/>
    <w:rsid w:val="00D16B43"/>
    <w:rsid w:val="00D22AEC"/>
    <w:rsid w:val="00D23442"/>
    <w:rsid w:val="00D26B27"/>
    <w:rsid w:val="00D35FBF"/>
    <w:rsid w:val="00D40D15"/>
    <w:rsid w:val="00D41A6B"/>
    <w:rsid w:val="00D41EA0"/>
    <w:rsid w:val="00D42AF6"/>
    <w:rsid w:val="00D445AC"/>
    <w:rsid w:val="00D44660"/>
    <w:rsid w:val="00D50895"/>
    <w:rsid w:val="00D51080"/>
    <w:rsid w:val="00D52704"/>
    <w:rsid w:val="00D5444A"/>
    <w:rsid w:val="00D5530D"/>
    <w:rsid w:val="00D560DA"/>
    <w:rsid w:val="00D56544"/>
    <w:rsid w:val="00D627AD"/>
    <w:rsid w:val="00D627CC"/>
    <w:rsid w:val="00D62DB3"/>
    <w:rsid w:val="00D644A7"/>
    <w:rsid w:val="00D656FF"/>
    <w:rsid w:val="00D65CFB"/>
    <w:rsid w:val="00D66E07"/>
    <w:rsid w:val="00D7097E"/>
    <w:rsid w:val="00D7589C"/>
    <w:rsid w:val="00D761A4"/>
    <w:rsid w:val="00D77463"/>
    <w:rsid w:val="00D823D9"/>
    <w:rsid w:val="00D83E4D"/>
    <w:rsid w:val="00D86699"/>
    <w:rsid w:val="00D90496"/>
    <w:rsid w:val="00D90A4A"/>
    <w:rsid w:val="00D90DBE"/>
    <w:rsid w:val="00D9378A"/>
    <w:rsid w:val="00D93FD0"/>
    <w:rsid w:val="00D94C63"/>
    <w:rsid w:val="00D95201"/>
    <w:rsid w:val="00D9587E"/>
    <w:rsid w:val="00D9733D"/>
    <w:rsid w:val="00DA052D"/>
    <w:rsid w:val="00DA0E3E"/>
    <w:rsid w:val="00DA4F2C"/>
    <w:rsid w:val="00DA6C84"/>
    <w:rsid w:val="00DA7A08"/>
    <w:rsid w:val="00DB2FCF"/>
    <w:rsid w:val="00DB4AC8"/>
    <w:rsid w:val="00DB5030"/>
    <w:rsid w:val="00DB55B7"/>
    <w:rsid w:val="00DB6616"/>
    <w:rsid w:val="00DB6DB1"/>
    <w:rsid w:val="00DB7E79"/>
    <w:rsid w:val="00DC0390"/>
    <w:rsid w:val="00DC1093"/>
    <w:rsid w:val="00DC1AB5"/>
    <w:rsid w:val="00DC33F7"/>
    <w:rsid w:val="00DC4552"/>
    <w:rsid w:val="00DC5CB0"/>
    <w:rsid w:val="00DC656C"/>
    <w:rsid w:val="00DD4415"/>
    <w:rsid w:val="00DD52ED"/>
    <w:rsid w:val="00DD732D"/>
    <w:rsid w:val="00DE2369"/>
    <w:rsid w:val="00DE245C"/>
    <w:rsid w:val="00DE2799"/>
    <w:rsid w:val="00DE4FF6"/>
    <w:rsid w:val="00DE7B35"/>
    <w:rsid w:val="00DF09BF"/>
    <w:rsid w:val="00DF2E41"/>
    <w:rsid w:val="00DF3756"/>
    <w:rsid w:val="00DF42BD"/>
    <w:rsid w:val="00DF72DE"/>
    <w:rsid w:val="00E00972"/>
    <w:rsid w:val="00E00EB3"/>
    <w:rsid w:val="00E036AD"/>
    <w:rsid w:val="00E03880"/>
    <w:rsid w:val="00E03B0D"/>
    <w:rsid w:val="00E07F96"/>
    <w:rsid w:val="00E11573"/>
    <w:rsid w:val="00E1245C"/>
    <w:rsid w:val="00E12DB5"/>
    <w:rsid w:val="00E1456D"/>
    <w:rsid w:val="00E17163"/>
    <w:rsid w:val="00E22D8A"/>
    <w:rsid w:val="00E24F96"/>
    <w:rsid w:val="00E25A07"/>
    <w:rsid w:val="00E26CE3"/>
    <w:rsid w:val="00E30E49"/>
    <w:rsid w:val="00E33B92"/>
    <w:rsid w:val="00E4419A"/>
    <w:rsid w:val="00E44377"/>
    <w:rsid w:val="00E51BD0"/>
    <w:rsid w:val="00E52F6E"/>
    <w:rsid w:val="00E532F1"/>
    <w:rsid w:val="00E53740"/>
    <w:rsid w:val="00E57C85"/>
    <w:rsid w:val="00E66EAC"/>
    <w:rsid w:val="00E6714C"/>
    <w:rsid w:val="00E671CD"/>
    <w:rsid w:val="00E67AB5"/>
    <w:rsid w:val="00E702FF"/>
    <w:rsid w:val="00E70F5E"/>
    <w:rsid w:val="00E736E7"/>
    <w:rsid w:val="00E75569"/>
    <w:rsid w:val="00E75DFB"/>
    <w:rsid w:val="00E77243"/>
    <w:rsid w:val="00E80144"/>
    <w:rsid w:val="00E82D11"/>
    <w:rsid w:val="00E90A3E"/>
    <w:rsid w:val="00E96405"/>
    <w:rsid w:val="00EA36EF"/>
    <w:rsid w:val="00EA3734"/>
    <w:rsid w:val="00EA4A98"/>
    <w:rsid w:val="00EA7CC6"/>
    <w:rsid w:val="00EB06D3"/>
    <w:rsid w:val="00EB17EB"/>
    <w:rsid w:val="00EB5D87"/>
    <w:rsid w:val="00EB67D1"/>
    <w:rsid w:val="00EB75B2"/>
    <w:rsid w:val="00EC552D"/>
    <w:rsid w:val="00EC6283"/>
    <w:rsid w:val="00EC71EB"/>
    <w:rsid w:val="00ED0DF0"/>
    <w:rsid w:val="00ED0FAE"/>
    <w:rsid w:val="00ED345F"/>
    <w:rsid w:val="00ED3948"/>
    <w:rsid w:val="00ED4B3C"/>
    <w:rsid w:val="00ED66C2"/>
    <w:rsid w:val="00ED6701"/>
    <w:rsid w:val="00ED78DD"/>
    <w:rsid w:val="00EE00E3"/>
    <w:rsid w:val="00EE054E"/>
    <w:rsid w:val="00EE3FC6"/>
    <w:rsid w:val="00EE45B0"/>
    <w:rsid w:val="00EE7B3B"/>
    <w:rsid w:val="00EF51D6"/>
    <w:rsid w:val="00EF63A2"/>
    <w:rsid w:val="00EF73C2"/>
    <w:rsid w:val="00F11079"/>
    <w:rsid w:val="00F139D4"/>
    <w:rsid w:val="00F154A7"/>
    <w:rsid w:val="00F169C2"/>
    <w:rsid w:val="00F201D7"/>
    <w:rsid w:val="00F25604"/>
    <w:rsid w:val="00F2647B"/>
    <w:rsid w:val="00F307AC"/>
    <w:rsid w:val="00F31CEF"/>
    <w:rsid w:val="00F323DC"/>
    <w:rsid w:val="00F34286"/>
    <w:rsid w:val="00F407AC"/>
    <w:rsid w:val="00F427A6"/>
    <w:rsid w:val="00F42BE1"/>
    <w:rsid w:val="00F43759"/>
    <w:rsid w:val="00F468D5"/>
    <w:rsid w:val="00F47998"/>
    <w:rsid w:val="00F50E50"/>
    <w:rsid w:val="00F53D41"/>
    <w:rsid w:val="00F54587"/>
    <w:rsid w:val="00F574EA"/>
    <w:rsid w:val="00F60854"/>
    <w:rsid w:val="00F65806"/>
    <w:rsid w:val="00F65C2A"/>
    <w:rsid w:val="00F65FBB"/>
    <w:rsid w:val="00F66145"/>
    <w:rsid w:val="00F71E1C"/>
    <w:rsid w:val="00F75AC5"/>
    <w:rsid w:val="00F80658"/>
    <w:rsid w:val="00F8124B"/>
    <w:rsid w:val="00F81D92"/>
    <w:rsid w:val="00F820D7"/>
    <w:rsid w:val="00F832F8"/>
    <w:rsid w:val="00F8376C"/>
    <w:rsid w:val="00F83A6A"/>
    <w:rsid w:val="00F83EFB"/>
    <w:rsid w:val="00F86A78"/>
    <w:rsid w:val="00F87C07"/>
    <w:rsid w:val="00F95B73"/>
    <w:rsid w:val="00F960AF"/>
    <w:rsid w:val="00FA117D"/>
    <w:rsid w:val="00FA6B55"/>
    <w:rsid w:val="00FB51F0"/>
    <w:rsid w:val="00FB5690"/>
    <w:rsid w:val="00FB5B18"/>
    <w:rsid w:val="00FB5B1E"/>
    <w:rsid w:val="00FB7655"/>
    <w:rsid w:val="00FB7FE8"/>
    <w:rsid w:val="00FC04AC"/>
    <w:rsid w:val="00FC2B87"/>
    <w:rsid w:val="00FD1667"/>
    <w:rsid w:val="00FD2514"/>
    <w:rsid w:val="00FD3D28"/>
    <w:rsid w:val="00FD4BC4"/>
    <w:rsid w:val="00FD543F"/>
    <w:rsid w:val="00FD5DB1"/>
    <w:rsid w:val="00FD636F"/>
    <w:rsid w:val="00FD64DC"/>
    <w:rsid w:val="00FE6572"/>
    <w:rsid w:val="00FF0F66"/>
    <w:rsid w:val="00FF41BA"/>
    <w:rsid w:val="00FF790E"/>
    <w:rsid w:val="00FF79EE"/>
    <w:rsid w:val="3EAA0B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5"/>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8"/>
    <w:semiHidden/>
    <w:unhideWhenUsed/>
    <w:qFormat/>
    <w:uiPriority w:val="99"/>
    <w:pPr>
      <w:spacing w:after="0" w:line="240" w:lineRule="auto"/>
    </w:pPr>
    <w:rPr>
      <w:rFonts w:ascii="Tahoma" w:hAnsi="Tahoma" w:cs="Tahoma"/>
      <w:sz w:val="16"/>
      <w:szCs w:val="16"/>
    </w:rPr>
  </w:style>
  <w:style w:type="character" w:styleId="6">
    <w:name w:val="annotation reference"/>
    <w:basedOn w:val="3"/>
    <w:semiHidden/>
    <w:unhideWhenUsed/>
    <w:uiPriority w:val="99"/>
    <w:rPr>
      <w:sz w:val="16"/>
      <w:szCs w:val="16"/>
    </w:rPr>
  </w:style>
  <w:style w:type="paragraph" w:styleId="7">
    <w:name w:val="annotation text"/>
    <w:basedOn w:val="1"/>
    <w:link w:val="16"/>
    <w:semiHidden/>
    <w:unhideWhenUsed/>
    <w:qFormat/>
    <w:uiPriority w:val="99"/>
    <w:pPr>
      <w:spacing w:line="240" w:lineRule="auto"/>
    </w:pPr>
    <w:rPr>
      <w:sz w:val="20"/>
      <w:szCs w:val="20"/>
    </w:rPr>
  </w:style>
  <w:style w:type="paragraph" w:styleId="8">
    <w:name w:val="annotation subject"/>
    <w:basedOn w:val="7"/>
    <w:next w:val="7"/>
    <w:link w:val="17"/>
    <w:semiHidden/>
    <w:unhideWhenUsed/>
    <w:qFormat/>
    <w:uiPriority w:val="99"/>
    <w:rPr>
      <w:b/>
      <w:bCs/>
    </w:rPr>
  </w:style>
  <w:style w:type="paragraph" w:styleId="9">
    <w:name w:val="footer"/>
    <w:basedOn w:val="1"/>
    <w:link w:val="20"/>
    <w:unhideWhenUsed/>
    <w:qFormat/>
    <w:uiPriority w:val="99"/>
    <w:pPr>
      <w:tabs>
        <w:tab w:val="center" w:pos="4680"/>
        <w:tab w:val="right" w:pos="9360"/>
      </w:tabs>
      <w:spacing w:after="0" w:line="240" w:lineRule="auto"/>
    </w:pPr>
  </w:style>
  <w:style w:type="paragraph" w:styleId="10">
    <w:name w:val="header"/>
    <w:basedOn w:val="1"/>
    <w:link w:val="19"/>
    <w:unhideWhenUsed/>
    <w:uiPriority w:val="99"/>
    <w:pPr>
      <w:tabs>
        <w:tab w:val="center" w:pos="4680"/>
        <w:tab w:val="right" w:pos="9360"/>
      </w:tabs>
      <w:spacing w:after="0" w:line="240" w:lineRule="auto"/>
    </w:pPr>
  </w:style>
  <w:style w:type="paragraph" w:styleId="11">
    <w:name w:val="HTML Preformatted"/>
    <w:basedOn w:val="1"/>
    <w:link w:val="13"/>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rPr>
  </w:style>
  <w:style w:type="paragraph" w:styleId="12">
    <w:name w:val="List Paragraph"/>
    <w:basedOn w:val="1"/>
    <w:link w:val="21"/>
    <w:qFormat/>
    <w:uiPriority w:val="34"/>
    <w:pPr>
      <w:ind w:left="720"/>
      <w:contextualSpacing/>
    </w:pPr>
  </w:style>
  <w:style w:type="character" w:customStyle="1" w:styleId="13">
    <w:name w:val="HTML Preformatted Char"/>
    <w:basedOn w:val="3"/>
    <w:link w:val="11"/>
    <w:uiPriority w:val="99"/>
    <w:rPr>
      <w:rFonts w:ascii="Courier New" w:hAnsi="Courier New" w:eastAsia="Times New Roman" w:cs="Courier New"/>
      <w:sz w:val="20"/>
      <w:szCs w:val="20"/>
    </w:rPr>
  </w:style>
  <w:style w:type="character" w:customStyle="1" w:styleId="14">
    <w:name w:val="y2iqfc"/>
    <w:basedOn w:val="3"/>
    <w:qFormat/>
    <w:uiPriority w:val="0"/>
  </w:style>
  <w:style w:type="character" w:customStyle="1" w:styleId="15">
    <w:name w:val="Heading 1 Char"/>
    <w:basedOn w:val="3"/>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6">
    <w:name w:val="Comment Text Char"/>
    <w:basedOn w:val="3"/>
    <w:link w:val="7"/>
    <w:semiHidden/>
    <w:qFormat/>
    <w:uiPriority w:val="99"/>
    <w:rPr>
      <w:sz w:val="20"/>
      <w:szCs w:val="20"/>
    </w:rPr>
  </w:style>
  <w:style w:type="character" w:customStyle="1" w:styleId="17">
    <w:name w:val="Comment Subject Char"/>
    <w:basedOn w:val="16"/>
    <w:link w:val="8"/>
    <w:semiHidden/>
    <w:uiPriority w:val="99"/>
    <w:rPr>
      <w:b/>
      <w:bCs/>
      <w:sz w:val="20"/>
      <w:szCs w:val="20"/>
    </w:rPr>
  </w:style>
  <w:style w:type="character" w:customStyle="1" w:styleId="18">
    <w:name w:val="Balloon Text Char"/>
    <w:basedOn w:val="3"/>
    <w:link w:val="5"/>
    <w:semiHidden/>
    <w:qFormat/>
    <w:uiPriority w:val="99"/>
    <w:rPr>
      <w:rFonts w:ascii="Tahoma" w:hAnsi="Tahoma" w:cs="Tahoma"/>
      <w:sz w:val="16"/>
      <w:szCs w:val="16"/>
    </w:rPr>
  </w:style>
  <w:style w:type="character" w:customStyle="1" w:styleId="19">
    <w:name w:val="Header Char"/>
    <w:basedOn w:val="3"/>
    <w:link w:val="10"/>
    <w:qFormat/>
    <w:uiPriority w:val="99"/>
  </w:style>
  <w:style w:type="character" w:customStyle="1" w:styleId="20">
    <w:name w:val="Footer Char"/>
    <w:basedOn w:val="3"/>
    <w:link w:val="9"/>
    <w:uiPriority w:val="99"/>
  </w:style>
  <w:style w:type="character" w:customStyle="1" w:styleId="21">
    <w:name w:val="List Paragraph Char"/>
    <w:basedOn w:val="3"/>
    <w:link w:val="12"/>
    <w:locked/>
    <w:uiPriority w:val="34"/>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61C433-6021-426C-BA7C-F86CA44E125C}">
  <ds:schemaRefs/>
</ds:datastoreItem>
</file>

<file path=docProps/app.xml><?xml version="1.0" encoding="utf-8"?>
<Properties xmlns="http://schemas.openxmlformats.org/officeDocument/2006/extended-properties" xmlns:vt="http://schemas.openxmlformats.org/officeDocument/2006/docPropsVTypes">
  <Template>Normal</Template>
  <Pages>13</Pages>
  <Words>1809</Words>
  <Characters>10314</Characters>
  <Lines>85</Lines>
  <Paragraphs>24</Paragraphs>
  <TotalTime>1</TotalTime>
  <ScaleCrop>false</ScaleCrop>
  <LinksUpToDate>false</LinksUpToDate>
  <CharactersWithSpaces>12099</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2026-03-22T09:25:00Z</dcterms:created>
  <dc:creator>hp</dc:creator>
  <cp:lastModifiedBy>wendimagegn yirgalem</cp:lastModifiedBy>
  <dcterms:modified xsi:type="dcterms:W3CDTF">2026-04-02T10:54:19Z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71289cae-462d-4e27-81d5-34e095d9f19e</vt:lpwstr>
  </property>
  <property fmtid="{D5CDD505-2E9C-101B-9397-08002B2CF9AE}" pid="3" name="KSOProductBuildVer">
    <vt:lpwstr>1033-12.2.0.23196</vt:lpwstr>
  </property>
  <property fmtid="{D5CDD505-2E9C-101B-9397-08002B2CF9AE}" pid="4" name="ICV">
    <vt:lpwstr>04D53F27C829474A8F31D69347A02AD7_13</vt:lpwstr>
  </property>
</Properties>
</file>